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3CF" w:rsidRPr="00F533CF" w:rsidRDefault="00F533CF" w:rsidP="00F533CF">
      <w:pPr>
        <w:spacing w:after="0" w:line="240" w:lineRule="auto"/>
        <w:jc w:val="center"/>
        <w:rPr>
          <w:rFonts w:ascii="Times New Roman" w:hAnsi="Times New Roman" w:cs="Times New Roman"/>
          <w:b/>
          <w:color w:val="7030A0"/>
          <w:sz w:val="24"/>
          <w:szCs w:val="24"/>
        </w:rPr>
      </w:pPr>
      <w:r w:rsidRPr="00F533CF">
        <w:rPr>
          <w:rFonts w:ascii="Times New Roman" w:hAnsi="Times New Roman" w:cs="Times New Roman"/>
          <w:b/>
          <w:color w:val="7030A0"/>
          <w:sz w:val="24"/>
          <w:szCs w:val="24"/>
        </w:rPr>
        <w:t>Уважаемые жители города, читатели библиотек!</w:t>
      </w:r>
    </w:p>
    <w:p w:rsidR="00F533CF" w:rsidRPr="00F533CF" w:rsidRDefault="00F533CF" w:rsidP="00F533CF">
      <w:pPr>
        <w:spacing w:after="0" w:line="240" w:lineRule="auto"/>
        <w:jc w:val="center"/>
        <w:rPr>
          <w:rFonts w:ascii="Times New Roman" w:hAnsi="Times New Roman" w:cs="Times New Roman"/>
          <w:b/>
          <w:color w:val="7030A0"/>
          <w:sz w:val="24"/>
          <w:szCs w:val="24"/>
        </w:rPr>
      </w:pPr>
    </w:p>
    <w:p w:rsidR="00146AFD" w:rsidRPr="00F533CF" w:rsidRDefault="00F533CF" w:rsidP="00F533CF">
      <w:pPr>
        <w:spacing w:after="0" w:line="240" w:lineRule="auto"/>
        <w:jc w:val="center"/>
        <w:rPr>
          <w:rFonts w:ascii="Times New Roman" w:hAnsi="Times New Roman" w:cs="Times New Roman"/>
          <w:b/>
          <w:color w:val="7030A0"/>
          <w:sz w:val="24"/>
          <w:szCs w:val="24"/>
        </w:rPr>
      </w:pPr>
      <w:r w:rsidRPr="00F533CF">
        <w:rPr>
          <w:rFonts w:ascii="Times New Roman" w:hAnsi="Times New Roman" w:cs="Times New Roman"/>
          <w:b/>
          <w:color w:val="7030A0"/>
          <w:sz w:val="24"/>
          <w:szCs w:val="24"/>
        </w:rPr>
        <w:t>Предлагаем вам ознакомиться с итогами работы общедоступных библиотек в 202</w:t>
      </w:r>
      <w:r w:rsidR="001261B8">
        <w:rPr>
          <w:rFonts w:ascii="Times New Roman" w:hAnsi="Times New Roman" w:cs="Times New Roman"/>
          <w:b/>
          <w:color w:val="7030A0"/>
          <w:sz w:val="24"/>
          <w:szCs w:val="24"/>
        </w:rPr>
        <w:t>1</w:t>
      </w:r>
      <w:r w:rsidRPr="00F533CF">
        <w:rPr>
          <w:rFonts w:ascii="Times New Roman" w:hAnsi="Times New Roman" w:cs="Times New Roman"/>
          <w:b/>
          <w:color w:val="7030A0"/>
          <w:sz w:val="24"/>
          <w:szCs w:val="24"/>
        </w:rPr>
        <w:t xml:space="preserve"> году</w:t>
      </w:r>
    </w:p>
    <w:p w:rsidR="00F533CF" w:rsidRDefault="00F533CF" w:rsidP="00F533CF">
      <w:pPr>
        <w:spacing w:after="0" w:line="240" w:lineRule="auto"/>
        <w:rPr>
          <w:rFonts w:ascii="Times New Roman" w:hAnsi="Times New Roman" w:cs="Times New Roman"/>
          <w:sz w:val="24"/>
          <w:szCs w:val="24"/>
        </w:rPr>
      </w:pPr>
    </w:p>
    <w:p w:rsidR="001261B8" w:rsidRPr="001261B8" w:rsidRDefault="001261B8" w:rsidP="001261B8">
      <w:pPr>
        <w:spacing w:after="0" w:line="240" w:lineRule="auto"/>
        <w:ind w:firstLine="709"/>
        <w:jc w:val="both"/>
        <w:rPr>
          <w:rFonts w:ascii="Times New Roman" w:eastAsia="Times New Roman" w:hAnsi="Times New Roman" w:cs="Times New Roman"/>
          <w:bCs/>
          <w:color w:val="353535"/>
          <w:sz w:val="24"/>
          <w:szCs w:val="24"/>
          <w:lang w:eastAsia="ru-RU"/>
        </w:rPr>
      </w:pPr>
      <w:r w:rsidRPr="001261B8">
        <w:rPr>
          <w:rFonts w:ascii="Times New Roman" w:eastAsia="Times New Roman" w:hAnsi="Times New Roman" w:cs="Times New Roman"/>
          <w:bCs/>
          <w:color w:val="353535"/>
          <w:sz w:val="24"/>
          <w:szCs w:val="24"/>
          <w:lang w:eastAsia="ru-RU"/>
        </w:rPr>
        <w:t xml:space="preserve">Население городского округа город </w:t>
      </w:r>
      <w:proofErr w:type="spellStart"/>
      <w:r w:rsidRPr="001261B8">
        <w:rPr>
          <w:rFonts w:ascii="Times New Roman" w:eastAsia="Times New Roman" w:hAnsi="Times New Roman" w:cs="Times New Roman"/>
          <w:bCs/>
          <w:color w:val="353535"/>
          <w:sz w:val="24"/>
          <w:szCs w:val="24"/>
          <w:lang w:eastAsia="ru-RU"/>
        </w:rPr>
        <w:t>Мегион</w:t>
      </w:r>
      <w:proofErr w:type="spellEnd"/>
      <w:r w:rsidRPr="001261B8">
        <w:rPr>
          <w:rFonts w:ascii="Times New Roman" w:eastAsia="Times New Roman" w:hAnsi="Times New Roman" w:cs="Times New Roman"/>
          <w:bCs/>
          <w:color w:val="353535"/>
          <w:sz w:val="24"/>
          <w:szCs w:val="24"/>
          <w:lang w:eastAsia="ru-RU"/>
        </w:rPr>
        <w:t xml:space="preserve"> на 1 января 2022 года составляет 53007 человек. Гендерный состав населения: ж</w:t>
      </w:r>
      <w:r w:rsidRPr="001261B8">
        <w:rPr>
          <w:rFonts w:ascii="Times New Roman" w:eastAsia="Times New Roman" w:hAnsi="Times New Roman" w:cs="Times New Roman"/>
          <w:bCs/>
          <w:color w:val="000000"/>
          <w:sz w:val="24"/>
          <w:szCs w:val="24"/>
          <w:lang w:eastAsia="ru-RU"/>
        </w:rPr>
        <w:t>енщины -</w:t>
      </w:r>
      <w:r w:rsidRPr="001261B8">
        <w:rPr>
          <w:rFonts w:ascii="Times New Roman" w:eastAsia="Times New Roman" w:hAnsi="Times New Roman" w:cs="Times New Roman"/>
          <w:bCs/>
          <w:color w:val="353535"/>
          <w:sz w:val="24"/>
          <w:szCs w:val="24"/>
          <w:lang w:eastAsia="ru-RU"/>
        </w:rPr>
        <w:t xml:space="preserve"> </w:t>
      </w:r>
      <w:r w:rsidRPr="001261B8">
        <w:rPr>
          <w:rFonts w:ascii="Times New Roman" w:eastAsia="Times New Roman" w:hAnsi="Times New Roman" w:cs="Times New Roman"/>
          <w:bCs/>
          <w:color w:val="000000"/>
          <w:sz w:val="24"/>
          <w:szCs w:val="24"/>
          <w:lang w:eastAsia="ru-RU"/>
        </w:rPr>
        <w:t>52,1 процента, мужчины – 47,8 процента.</w:t>
      </w:r>
    </w:p>
    <w:p w:rsidR="001261B8" w:rsidRPr="001261B8" w:rsidRDefault="001261B8" w:rsidP="001261B8">
      <w:pPr>
        <w:spacing w:after="0" w:line="240" w:lineRule="auto"/>
        <w:ind w:firstLine="709"/>
        <w:jc w:val="both"/>
        <w:rPr>
          <w:rFonts w:ascii="Times New Roman" w:eastAsia="Times New Roman" w:hAnsi="Times New Roman" w:cs="Times New Roman"/>
          <w:bCs/>
          <w:color w:val="000000"/>
          <w:sz w:val="24"/>
          <w:szCs w:val="24"/>
          <w:lang w:eastAsia="ru-RU"/>
        </w:rPr>
      </w:pPr>
      <w:r w:rsidRPr="001261B8">
        <w:rPr>
          <w:rFonts w:ascii="Times New Roman" w:eastAsia="Times New Roman" w:hAnsi="Times New Roman" w:cs="Times New Roman"/>
          <w:bCs/>
          <w:color w:val="000000"/>
          <w:sz w:val="24"/>
          <w:szCs w:val="24"/>
          <w:lang w:eastAsia="ru-RU"/>
        </w:rPr>
        <w:t>Подавляющее большинство жителей - это граждане работоспособного возраста, жители в возрасте 25 – 60 лет составляют 52,42 процента населения, молодежь 15-24 лет 10,75 процента жителей, дети до 14 лет – 21,94 процента, представители старшего поколения – 14,89 процента.</w:t>
      </w:r>
    </w:p>
    <w:p w:rsidR="001261B8" w:rsidRPr="001261B8" w:rsidRDefault="001261B8" w:rsidP="001261B8">
      <w:pPr>
        <w:spacing w:after="0" w:line="240" w:lineRule="auto"/>
        <w:ind w:firstLine="709"/>
        <w:jc w:val="both"/>
        <w:rPr>
          <w:rFonts w:ascii="Times New Roman" w:eastAsia="Times New Roman" w:hAnsi="Times New Roman" w:cs="Times New Roman"/>
          <w:color w:val="353535"/>
          <w:sz w:val="24"/>
          <w:szCs w:val="24"/>
          <w:shd w:val="clear" w:color="auto" w:fill="FFFFFF"/>
          <w:lang w:eastAsia="ru-RU"/>
        </w:rPr>
      </w:pPr>
      <w:r w:rsidRPr="001261B8">
        <w:rPr>
          <w:rFonts w:ascii="Times New Roman" w:eastAsia="Times New Roman" w:hAnsi="Times New Roman" w:cs="Times New Roman"/>
          <w:bCs/>
          <w:color w:val="353535"/>
          <w:sz w:val="24"/>
          <w:szCs w:val="24"/>
          <w:lang w:eastAsia="ru-RU"/>
        </w:rPr>
        <w:t xml:space="preserve">Основное место работы граждан трудоспособного возраста - структурные подразделения </w:t>
      </w:r>
      <w:r w:rsidRPr="001261B8">
        <w:rPr>
          <w:rFonts w:ascii="Times New Roman" w:eastAsia="Times New Roman" w:hAnsi="Times New Roman" w:cs="Times New Roman"/>
          <w:bCs/>
          <w:color w:val="000000"/>
          <w:sz w:val="24"/>
          <w:szCs w:val="24"/>
          <w:shd w:val="clear" w:color="auto" w:fill="FFFFFF"/>
          <w:lang w:eastAsia="ru-RU"/>
        </w:rPr>
        <w:t>Публичного акционерного общества «Нефтегазовая компания «</w:t>
      </w:r>
      <w:proofErr w:type="spellStart"/>
      <w:r w:rsidRPr="001261B8">
        <w:rPr>
          <w:rFonts w:ascii="Times New Roman" w:eastAsia="Times New Roman" w:hAnsi="Times New Roman" w:cs="Times New Roman"/>
          <w:bCs/>
          <w:color w:val="000000"/>
          <w:sz w:val="24"/>
          <w:szCs w:val="24"/>
          <w:shd w:val="clear" w:color="auto" w:fill="FFFFFF"/>
          <w:lang w:eastAsia="ru-RU"/>
        </w:rPr>
        <w:t>Славнефть</w:t>
      </w:r>
      <w:proofErr w:type="spellEnd"/>
      <w:r w:rsidRPr="001261B8">
        <w:rPr>
          <w:rFonts w:ascii="Times New Roman" w:eastAsia="Times New Roman" w:hAnsi="Times New Roman" w:cs="Times New Roman"/>
          <w:bCs/>
          <w:color w:val="000000"/>
          <w:sz w:val="24"/>
          <w:szCs w:val="24"/>
          <w:shd w:val="clear" w:color="auto" w:fill="FFFFFF"/>
          <w:lang w:eastAsia="ru-RU"/>
        </w:rPr>
        <w:t xml:space="preserve">», сфера ЖКХ (13 предприятий), образование (23 учреждения), здравоохранение (8 учреждений), культура (6 учреждений), спорт (5 учреждений). </w:t>
      </w:r>
      <w:r w:rsidRPr="001261B8">
        <w:rPr>
          <w:rFonts w:ascii="Times New Roman" w:eastAsia="Calibri" w:hAnsi="Times New Roman" w:cs="Times New Roman"/>
          <w:bCs/>
          <w:iCs/>
          <w:sz w:val="24"/>
          <w:szCs w:val="24"/>
          <w:lang w:eastAsia="ru-RU"/>
        </w:rPr>
        <w:t xml:space="preserve">Согласно сведениям из Единого реестра субъектов малого и среднего предпринимательства Федеральной налоговой службы по состоянию на 01.01.2020 на территории городского округа </w:t>
      </w:r>
      <w:r w:rsidRPr="001261B8">
        <w:rPr>
          <w:rFonts w:ascii="Times New Roman" w:eastAsia="Calibri" w:hAnsi="Times New Roman" w:cs="Times New Roman"/>
          <w:bCs/>
          <w:sz w:val="24"/>
          <w:szCs w:val="24"/>
          <w:lang w:eastAsia="ru-RU"/>
        </w:rPr>
        <w:t xml:space="preserve">осуществлял свою деятельность в различных отраслях экономики 1 811 субъект малого и среднего предпринимательства, где трудятся </w:t>
      </w:r>
      <w:r w:rsidRPr="001261B8">
        <w:rPr>
          <w:rFonts w:ascii="Times New Roman" w:eastAsia="Times New Roman" w:hAnsi="Times New Roman" w:cs="Times New Roman"/>
          <w:bCs/>
          <w:sz w:val="24"/>
          <w:szCs w:val="24"/>
          <w:lang w:eastAsia="ru-RU"/>
        </w:rPr>
        <w:t>8,1 тыс. человек, или 25,0% от общего количества работающего населения</w:t>
      </w:r>
      <w:r w:rsidRPr="001261B8">
        <w:rPr>
          <w:rFonts w:ascii="Times New Roman" w:eastAsia="Times New Roman" w:hAnsi="Times New Roman" w:cs="Times New Roman"/>
          <w:bCs/>
          <w:sz w:val="24"/>
          <w:szCs w:val="24"/>
          <w:shd w:val="clear" w:color="auto" w:fill="FFFFFF"/>
          <w:lang w:eastAsia="ru-RU"/>
        </w:rPr>
        <w:t xml:space="preserve">. </w:t>
      </w:r>
    </w:p>
    <w:p w:rsidR="001261B8" w:rsidRPr="001261B8" w:rsidRDefault="001261B8" w:rsidP="001261B8">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На территории муниципального образования город </w:t>
      </w:r>
      <w:proofErr w:type="spellStart"/>
      <w:r w:rsidRPr="001261B8">
        <w:rPr>
          <w:rFonts w:ascii="Times New Roman" w:eastAsia="Times New Roman" w:hAnsi="Times New Roman" w:cs="Times New Roman"/>
          <w:bCs/>
          <w:sz w:val="24"/>
          <w:szCs w:val="24"/>
          <w:lang w:eastAsia="ru-RU"/>
        </w:rPr>
        <w:t>Мегион</w:t>
      </w:r>
      <w:proofErr w:type="spellEnd"/>
      <w:r w:rsidRPr="001261B8">
        <w:rPr>
          <w:rFonts w:ascii="Times New Roman" w:eastAsia="Times New Roman" w:hAnsi="Times New Roman" w:cs="Times New Roman"/>
          <w:bCs/>
          <w:sz w:val="24"/>
          <w:szCs w:val="24"/>
          <w:lang w:eastAsia="ru-RU"/>
        </w:rPr>
        <w:t xml:space="preserve"> юридически сформирован один населенный пункт, но фактически его территория разделена на два жилых образования – город </w:t>
      </w:r>
      <w:proofErr w:type="spellStart"/>
      <w:r w:rsidRPr="001261B8">
        <w:rPr>
          <w:rFonts w:ascii="Times New Roman" w:eastAsia="Times New Roman" w:hAnsi="Times New Roman" w:cs="Times New Roman"/>
          <w:bCs/>
          <w:sz w:val="24"/>
          <w:szCs w:val="24"/>
          <w:lang w:eastAsia="ru-RU"/>
        </w:rPr>
        <w:t>Мегион</w:t>
      </w:r>
      <w:proofErr w:type="spellEnd"/>
      <w:r w:rsidRPr="001261B8">
        <w:rPr>
          <w:rFonts w:ascii="Times New Roman" w:eastAsia="Times New Roman" w:hAnsi="Times New Roman" w:cs="Times New Roman"/>
          <w:bCs/>
          <w:sz w:val="24"/>
          <w:szCs w:val="24"/>
          <w:lang w:eastAsia="ru-RU"/>
        </w:rPr>
        <w:t xml:space="preserve"> и посёлок городского типа Высокий.</w:t>
      </w:r>
    </w:p>
    <w:p w:rsidR="001261B8" w:rsidRPr="001261B8" w:rsidRDefault="001261B8" w:rsidP="001261B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Процент обеспеченности населения библиотеками составляет 100%.</w:t>
      </w:r>
      <w:r w:rsidRPr="001261B8">
        <w:rPr>
          <w:rFonts w:ascii="Times New Roman" w:eastAsia="Times New Roman" w:hAnsi="Times New Roman" w:cs="Times New Roman"/>
          <w:bCs/>
          <w:color w:val="FF0000"/>
          <w:sz w:val="24"/>
          <w:szCs w:val="24"/>
          <w:lang w:eastAsia="ru-RU"/>
        </w:rPr>
        <w:t xml:space="preserve"> </w:t>
      </w:r>
      <w:r w:rsidRPr="001261B8">
        <w:rPr>
          <w:rFonts w:ascii="Times New Roman" w:eastAsia="Times New Roman" w:hAnsi="Times New Roman" w:cs="Times New Roman"/>
          <w:bCs/>
          <w:sz w:val="24"/>
          <w:szCs w:val="24"/>
          <w:lang w:eastAsia="ru-RU"/>
        </w:rPr>
        <w:t>Услугами общедоступных библиотек города пользовались 27,1% жителей города, что количественно составляет 14,4 тыс. читателей.</w:t>
      </w:r>
    </w:p>
    <w:p w:rsidR="001261B8" w:rsidRDefault="001261B8" w:rsidP="001261B8">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Значительное влияние на развитие библиотечного дела оказывает демографическая ситуация. Демографическая обстановка в городе </w:t>
      </w:r>
      <w:proofErr w:type="spellStart"/>
      <w:r w:rsidRPr="001261B8">
        <w:rPr>
          <w:rFonts w:ascii="Times New Roman" w:eastAsia="Times New Roman" w:hAnsi="Times New Roman" w:cs="Times New Roman"/>
          <w:bCs/>
          <w:sz w:val="24"/>
          <w:szCs w:val="24"/>
          <w:lang w:eastAsia="ru-RU"/>
        </w:rPr>
        <w:t>Мегионе</w:t>
      </w:r>
      <w:proofErr w:type="spellEnd"/>
      <w:r w:rsidRPr="001261B8">
        <w:rPr>
          <w:rFonts w:ascii="Times New Roman" w:eastAsia="Times New Roman" w:hAnsi="Times New Roman" w:cs="Times New Roman"/>
          <w:bCs/>
          <w:sz w:val="24"/>
          <w:szCs w:val="24"/>
          <w:lang w:eastAsia="ru-RU"/>
        </w:rPr>
        <w:t xml:space="preserve"> формируется в основном под влиянием тенденций уменьшения численности населения.</w:t>
      </w:r>
    </w:p>
    <w:p w:rsidR="001261B8" w:rsidRPr="001261B8" w:rsidRDefault="001261B8" w:rsidP="001261B8">
      <w:pPr>
        <w:shd w:val="clear" w:color="auto" w:fill="FFFFFF"/>
        <w:spacing w:after="0" w:line="240" w:lineRule="auto"/>
        <w:ind w:firstLine="708"/>
        <w:jc w:val="both"/>
        <w:rPr>
          <w:rFonts w:ascii="Times New Roman" w:eastAsia="Times New Roman" w:hAnsi="Times New Roman" w:cs="Times New Roman"/>
          <w:bCs/>
          <w:sz w:val="24"/>
          <w:szCs w:val="24"/>
          <w:lang w:eastAsia="ru-RU"/>
        </w:rPr>
      </w:pPr>
    </w:p>
    <w:tbl>
      <w:tblPr>
        <w:tblStyle w:val="a3"/>
        <w:tblW w:w="9595" w:type="dxa"/>
        <w:tblInd w:w="108" w:type="dxa"/>
        <w:tblLook w:val="04A0" w:firstRow="1" w:lastRow="0" w:firstColumn="1" w:lastColumn="0" w:noHBand="0" w:noVBand="1"/>
      </w:tblPr>
      <w:tblGrid>
        <w:gridCol w:w="6509"/>
        <w:gridCol w:w="936"/>
        <w:gridCol w:w="1093"/>
        <w:gridCol w:w="1057"/>
      </w:tblGrid>
      <w:tr w:rsidR="001261B8" w:rsidRPr="001261B8" w:rsidTr="001261B8">
        <w:trPr>
          <w:trHeight w:val="250"/>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
                <w:bCs/>
                <w:color w:val="7030A0"/>
                <w:sz w:val="24"/>
                <w:szCs w:val="24"/>
              </w:rPr>
            </w:pPr>
            <w:r w:rsidRPr="001261B8">
              <w:rPr>
                <w:b/>
                <w:bCs/>
                <w:color w:val="7030A0"/>
                <w:sz w:val="24"/>
                <w:szCs w:val="24"/>
              </w:rPr>
              <w:t>Наименование показателей</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
                <w:bCs/>
                <w:color w:val="7030A0"/>
                <w:sz w:val="24"/>
                <w:szCs w:val="24"/>
              </w:rPr>
            </w:pPr>
            <w:r w:rsidRPr="001261B8">
              <w:rPr>
                <w:b/>
                <w:bCs/>
                <w:color w:val="7030A0"/>
                <w:sz w:val="24"/>
                <w:szCs w:val="24"/>
              </w:rPr>
              <w:t>2019</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
                <w:bCs/>
                <w:color w:val="7030A0"/>
                <w:sz w:val="24"/>
                <w:szCs w:val="24"/>
              </w:rPr>
            </w:pPr>
            <w:r w:rsidRPr="001261B8">
              <w:rPr>
                <w:b/>
                <w:bCs/>
                <w:color w:val="7030A0"/>
                <w:sz w:val="24"/>
                <w:szCs w:val="24"/>
              </w:rPr>
              <w:t>2020</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
                <w:bCs/>
                <w:color w:val="7030A0"/>
                <w:sz w:val="24"/>
                <w:szCs w:val="24"/>
              </w:rPr>
            </w:pPr>
            <w:r w:rsidRPr="001261B8">
              <w:rPr>
                <w:b/>
                <w:bCs/>
                <w:color w:val="7030A0"/>
                <w:sz w:val="24"/>
                <w:szCs w:val="24"/>
              </w:rPr>
              <w:t>2021</w:t>
            </w:r>
          </w:p>
        </w:tc>
      </w:tr>
      <w:tr w:rsidR="001261B8" w:rsidRPr="001261B8" w:rsidTr="001261B8">
        <w:trPr>
          <w:trHeight w:val="292"/>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Численность постоянного населения (среднегодовая), тыс. человек</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54,1</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53,4</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53,0</w:t>
            </w:r>
          </w:p>
        </w:tc>
      </w:tr>
      <w:tr w:rsidR="001261B8" w:rsidRPr="001261B8" w:rsidTr="001261B8">
        <w:trPr>
          <w:trHeight w:val="261"/>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pacing w:line="276" w:lineRule="auto"/>
              <w:jc w:val="both"/>
              <w:rPr>
                <w:bCs/>
                <w:color w:val="000000"/>
              </w:rPr>
            </w:pPr>
            <w:r w:rsidRPr="001261B8">
              <w:rPr>
                <w:bCs/>
                <w:color w:val="000000"/>
              </w:rPr>
              <w:t>дети от 0 до 14 лет</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11991</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11724</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11562</w:t>
            </w:r>
          </w:p>
        </w:tc>
      </w:tr>
      <w:tr w:rsidR="001261B8" w:rsidRPr="001261B8" w:rsidTr="001261B8">
        <w:trPr>
          <w:trHeight w:val="261"/>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pacing w:line="276" w:lineRule="auto"/>
              <w:jc w:val="both"/>
              <w:rPr>
                <w:bCs/>
                <w:color w:val="000000"/>
              </w:rPr>
            </w:pPr>
            <w:r w:rsidRPr="001261B8">
              <w:rPr>
                <w:bCs/>
                <w:color w:val="000000"/>
              </w:rPr>
              <w:t>дети от 15 до 18 лет</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2697</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2703</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2658</w:t>
            </w:r>
          </w:p>
        </w:tc>
      </w:tr>
      <w:tr w:rsidR="001261B8" w:rsidRPr="001261B8" w:rsidTr="001261B8">
        <w:trPr>
          <w:trHeight w:val="261"/>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pacing w:line="276" w:lineRule="auto"/>
              <w:jc w:val="both"/>
              <w:rPr>
                <w:bCs/>
                <w:color w:val="000000"/>
              </w:rPr>
            </w:pPr>
            <w:r w:rsidRPr="001261B8">
              <w:rPr>
                <w:bCs/>
                <w:color w:val="000000"/>
              </w:rPr>
              <w:t>молодежь от 15 до 30 лет</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9670</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9416</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9400</w:t>
            </w:r>
          </w:p>
        </w:tc>
      </w:tr>
      <w:tr w:rsidR="001261B8" w:rsidRPr="001261B8" w:rsidTr="001261B8">
        <w:trPr>
          <w:trHeight w:val="166"/>
        </w:trPr>
        <w:tc>
          <w:tcPr>
            <w:tcW w:w="6509"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pacing w:line="276" w:lineRule="auto"/>
              <w:jc w:val="both"/>
              <w:rPr>
                <w:bCs/>
                <w:color w:val="000000"/>
              </w:rPr>
            </w:pPr>
            <w:r w:rsidRPr="001261B8">
              <w:rPr>
                <w:bCs/>
                <w:color w:val="000000"/>
              </w:rPr>
              <w:t>пожилые граждане (женщины старше 55 лет и мужчины старше 60 лет)</w:t>
            </w:r>
          </w:p>
        </w:tc>
        <w:tc>
          <w:tcPr>
            <w:tcW w:w="93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6959</w:t>
            </w:r>
          </w:p>
        </w:tc>
        <w:tc>
          <w:tcPr>
            <w:tcW w:w="1093"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7380</w:t>
            </w:r>
          </w:p>
        </w:tc>
        <w:tc>
          <w:tcPr>
            <w:tcW w:w="1057"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jc w:val="both"/>
              <w:rPr>
                <w:bCs/>
              </w:rPr>
            </w:pPr>
            <w:r w:rsidRPr="001261B8">
              <w:rPr>
                <w:bCs/>
              </w:rPr>
              <w:t>8362</w:t>
            </w:r>
          </w:p>
        </w:tc>
      </w:tr>
    </w:tbl>
    <w:p w:rsidR="001261B8" w:rsidRDefault="001261B8" w:rsidP="001261B8">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rsidR="001261B8" w:rsidRPr="001261B8" w:rsidRDefault="001261B8" w:rsidP="001261B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Ежегодно снижается число детского населения (число детей от 0 до 18 лет уменьшилось на 207 человека) и число молодежи от 15 до 30 лет. Стоит отметить ежегодное увеличение численности пожилых граждан (увеличение +982 человек к уровню 2020 года). Эти факторы влияют на охват населения и возрастной состав пользователей.</w:t>
      </w:r>
    </w:p>
    <w:p w:rsidR="00F533CF" w:rsidRDefault="00F533CF" w:rsidP="00F533CF">
      <w:pPr>
        <w:spacing w:after="0" w:line="240" w:lineRule="auto"/>
        <w:jc w:val="both"/>
        <w:rPr>
          <w:rFonts w:ascii="Times New Roman" w:hAnsi="Times New Roman" w:cs="Times New Roman"/>
          <w:sz w:val="24"/>
          <w:szCs w:val="24"/>
        </w:rPr>
      </w:pPr>
    </w:p>
    <w:p w:rsidR="001261B8" w:rsidRDefault="001261B8" w:rsidP="001261B8">
      <w:pPr>
        <w:spacing w:after="0" w:line="240" w:lineRule="auto"/>
        <w:ind w:firstLine="851"/>
        <w:jc w:val="both"/>
        <w:rPr>
          <w:rFonts w:ascii="Times New Roman" w:hAnsi="Times New Roman" w:cs="Times New Roman"/>
          <w:sz w:val="24"/>
          <w:szCs w:val="24"/>
        </w:rPr>
      </w:pPr>
      <w:r w:rsidRPr="001261B8">
        <w:rPr>
          <w:rFonts w:ascii="Times New Roman" w:hAnsi="Times New Roman" w:cs="Times New Roman"/>
          <w:sz w:val="24"/>
          <w:szCs w:val="24"/>
        </w:rPr>
        <w:t>В 2021 году МБУ «Централизованная библиотечная система» стала победителем конкурсного отбора на создание модельных муниципальных библиотек в рамках федерального проекта «Культурная среда» (национальный проект «Культура»). На получение межбюджетного трансфера для создания модельной библиотеки было выдвинуто структурное подразделение МБУ «ЦБС» – Детско-юношеская библиотека.</w:t>
      </w:r>
    </w:p>
    <w:p w:rsidR="001261B8" w:rsidRDefault="001261B8" w:rsidP="00F533CF">
      <w:pPr>
        <w:spacing w:after="0" w:line="240" w:lineRule="auto"/>
        <w:jc w:val="both"/>
        <w:rPr>
          <w:rFonts w:ascii="Times New Roman" w:hAnsi="Times New Roman" w:cs="Times New Roman"/>
          <w:sz w:val="24"/>
          <w:szCs w:val="24"/>
        </w:rPr>
      </w:pPr>
    </w:p>
    <w:p w:rsidR="00F533CF" w:rsidRPr="00F533CF" w:rsidRDefault="00F533CF" w:rsidP="00F533CF">
      <w:pPr>
        <w:spacing w:after="0" w:line="240" w:lineRule="auto"/>
        <w:jc w:val="center"/>
        <w:rPr>
          <w:rFonts w:ascii="Times New Roman" w:hAnsi="Times New Roman" w:cs="Times New Roman"/>
          <w:b/>
          <w:color w:val="7030A0"/>
          <w:sz w:val="24"/>
          <w:szCs w:val="24"/>
        </w:rPr>
      </w:pPr>
      <w:r w:rsidRPr="00F533CF">
        <w:rPr>
          <w:rFonts w:ascii="Times New Roman" w:hAnsi="Times New Roman" w:cs="Times New Roman"/>
          <w:b/>
          <w:color w:val="7030A0"/>
          <w:sz w:val="24"/>
          <w:szCs w:val="24"/>
        </w:rPr>
        <w:t>Основные показатели деятельности за 202</w:t>
      </w:r>
      <w:r w:rsidR="001261B8">
        <w:rPr>
          <w:rFonts w:ascii="Times New Roman" w:hAnsi="Times New Roman" w:cs="Times New Roman"/>
          <w:b/>
          <w:color w:val="7030A0"/>
          <w:sz w:val="24"/>
          <w:szCs w:val="24"/>
        </w:rPr>
        <w:t>2</w:t>
      </w:r>
      <w:r w:rsidRPr="00F533CF">
        <w:rPr>
          <w:rFonts w:ascii="Times New Roman" w:hAnsi="Times New Roman" w:cs="Times New Roman"/>
          <w:b/>
          <w:color w:val="7030A0"/>
          <w:sz w:val="24"/>
          <w:szCs w:val="24"/>
        </w:rPr>
        <w:t xml:space="preserve"> год</w:t>
      </w:r>
    </w:p>
    <w:tbl>
      <w:tblPr>
        <w:tblpPr w:leftFromText="180" w:rightFromText="180" w:vertAnchor="text" w:horzAnchor="margin" w:tblpY="14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1851"/>
        <w:gridCol w:w="1897"/>
        <w:gridCol w:w="1869"/>
        <w:gridCol w:w="2128"/>
      </w:tblGrid>
      <w:tr w:rsidR="001261B8" w:rsidRPr="001261B8" w:rsidTr="001261B8">
        <w:tc>
          <w:tcPr>
            <w:tcW w:w="1861" w:type="dxa"/>
          </w:tcPr>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Период</w:t>
            </w:r>
          </w:p>
        </w:tc>
        <w:tc>
          <w:tcPr>
            <w:tcW w:w="1851" w:type="dxa"/>
          </w:tcPr>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 xml:space="preserve">Число </w:t>
            </w:r>
          </w:p>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читателей</w:t>
            </w:r>
          </w:p>
        </w:tc>
        <w:tc>
          <w:tcPr>
            <w:tcW w:w="1897" w:type="dxa"/>
          </w:tcPr>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Книговыдача</w:t>
            </w:r>
          </w:p>
        </w:tc>
        <w:tc>
          <w:tcPr>
            <w:tcW w:w="1869" w:type="dxa"/>
          </w:tcPr>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Посещения</w:t>
            </w:r>
          </w:p>
        </w:tc>
        <w:tc>
          <w:tcPr>
            <w:tcW w:w="2128" w:type="dxa"/>
          </w:tcPr>
          <w:p w:rsidR="001261B8" w:rsidRPr="001261B8" w:rsidRDefault="001261B8" w:rsidP="001261B8">
            <w:pPr>
              <w:spacing w:after="0" w:line="240" w:lineRule="auto"/>
              <w:jc w:val="center"/>
              <w:rPr>
                <w:rFonts w:ascii="Times New Roman" w:eastAsia="Times New Roman" w:hAnsi="Times New Roman" w:cs="Times New Roman"/>
                <w:b/>
                <w:sz w:val="24"/>
                <w:szCs w:val="24"/>
                <w:lang w:eastAsia="ru-RU"/>
              </w:rPr>
            </w:pPr>
            <w:r w:rsidRPr="001261B8">
              <w:rPr>
                <w:rFonts w:ascii="Times New Roman" w:eastAsia="Times New Roman" w:hAnsi="Times New Roman" w:cs="Times New Roman"/>
                <w:b/>
                <w:lang w:eastAsia="ru-RU"/>
              </w:rPr>
              <w:t>Объем фонда</w:t>
            </w:r>
          </w:p>
        </w:tc>
      </w:tr>
      <w:tr w:rsidR="001261B8" w:rsidRPr="001261B8" w:rsidTr="001261B8">
        <w:tc>
          <w:tcPr>
            <w:tcW w:w="1861"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lastRenderedPageBreak/>
              <w:t>2019</w:t>
            </w:r>
          </w:p>
        </w:tc>
        <w:tc>
          <w:tcPr>
            <w:tcW w:w="1851" w:type="dxa"/>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lang w:eastAsia="ru-RU"/>
              </w:rPr>
              <w:t>14075</w:t>
            </w:r>
          </w:p>
        </w:tc>
        <w:tc>
          <w:tcPr>
            <w:tcW w:w="1897" w:type="dxa"/>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lang w:eastAsia="ru-RU"/>
              </w:rPr>
              <w:t>257345</w:t>
            </w:r>
          </w:p>
        </w:tc>
        <w:tc>
          <w:tcPr>
            <w:tcW w:w="1869"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94536</w:t>
            </w:r>
          </w:p>
        </w:tc>
        <w:tc>
          <w:tcPr>
            <w:tcW w:w="2128"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171956</w:t>
            </w:r>
          </w:p>
        </w:tc>
      </w:tr>
      <w:tr w:rsidR="001261B8" w:rsidRPr="001261B8" w:rsidTr="001261B8">
        <w:tc>
          <w:tcPr>
            <w:tcW w:w="1861"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2020</w:t>
            </w:r>
          </w:p>
        </w:tc>
        <w:tc>
          <w:tcPr>
            <w:tcW w:w="1851" w:type="dxa"/>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lang w:eastAsia="ru-RU"/>
              </w:rPr>
              <w:t>8593</w:t>
            </w:r>
          </w:p>
        </w:tc>
        <w:tc>
          <w:tcPr>
            <w:tcW w:w="1897" w:type="dxa"/>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lang w:eastAsia="ru-RU"/>
              </w:rPr>
              <w:t>132324</w:t>
            </w:r>
          </w:p>
        </w:tc>
        <w:tc>
          <w:tcPr>
            <w:tcW w:w="1869"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44646</w:t>
            </w:r>
          </w:p>
        </w:tc>
        <w:tc>
          <w:tcPr>
            <w:tcW w:w="2128"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172397</w:t>
            </w:r>
          </w:p>
        </w:tc>
      </w:tr>
      <w:tr w:rsidR="001261B8" w:rsidRPr="001261B8" w:rsidTr="001261B8">
        <w:tc>
          <w:tcPr>
            <w:tcW w:w="1861"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2021</w:t>
            </w:r>
          </w:p>
        </w:tc>
        <w:tc>
          <w:tcPr>
            <w:tcW w:w="1851" w:type="dxa"/>
          </w:tcPr>
          <w:p w:rsidR="001261B8" w:rsidRPr="001261B8" w:rsidRDefault="001261B8" w:rsidP="001261B8">
            <w:pPr>
              <w:spacing w:after="0" w:line="240" w:lineRule="auto"/>
              <w:jc w:val="both"/>
              <w:rPr>
                <w:rFonts w:ascii="Times New Roman" w:eastAsia="Times New Roman" w:hAnsi="Times New Roman" w:cs="Times New Roman"/>
                <w:bCs/>
                <w:szCs w:val="24"/>
                <w:lang w:eastAsia="ru-RU"/>
              </w:rPr>
            </w:pPr>
            <w:r w:rsidRPr="001261B8">
              <w:rPr>
                <w:rFonts w:ascii="Times New Roman" w:eastAsia="Times New Roman" w:hAnsi="Times New Roman" w:cs="Times New Roman"/>
                <w:bCs/>
                <w:szCs w:val="24"/>
                <w:lang w:eastAsia="ru-RU"/>
              </w:rPr>
              <w:t>14362</w:t>
            </w:r>
          </w:p>
        </w:tc>
        <w:tc>
          <w:tcPr>
            <w:tcW w:w="1897" w:type="dxa"/>
          </w:tcPr>
          <w:p w:rsidR="001261B8" w:rsidRPr="001261B8" w:rsidRDefault="001261B8" w:rsidP="001261B8">
            <w:pPr>
              <w:spacing w:after="0" w:line="240" w:lineRule="auto"/>
              <w:jc w:val="both"/>
              <w:rPr>
                <w:rFonts w:ascii="Times New Roman" w:eastAsia="Times New Roman" w:hAnsi="Times New Roman" w:cs="Times New Roman"/>
                <w:bCs/>
                <w:szCs w:val="24"/>
                <w:lang w:eastAsia="ru-RU"/>
              </w:rPr>
            </w:pPr>
            <w:r w:rsidRPr="001261B8">
              <w:rPr>
                <w:rFonts w:ascii="Times New Roman" w:eastAsia="Times New Roman" w:hAnsi="Times New Roman" w:cs="Times New Roman"/>
                <w:bCs/>
                <w:szCs w:val="24"/>
                <w:lang w:eastAsia="ru-RU"/>
              </w:rPr>
              <w:t>268192</w:t>
            </w:r>
          </w:p>
        </w:tc>
        <w:tc>
          <w:tcPr>
            <w:tcW w:w="1869" w:type="dxa"/>
          </w:tcPr>
          <w:p w:rsidR="001261B8" w:rsidRPr="001261B8" w:rsidRDefault="001261B8" w:rsidP="001261B8">
            <w:pPr>
              <w:spacing w:after="0" w:line="240" w:lineRule="auto"/>
              <w:jc w:val="both"/>
              <w:rPr>
                <w:rFonts w:ascii="Times New Roman" w:eastAsia="Times New Roman" w:hAnsi="Times New Roman" w:cs="Times New Roman"/>
                <w:szCs w:val="24"/>
                <w:lang w:eastAsia="ru-RU"/>
              </w:rPr>
            </w:pPr>
            <w:r w:rsidRPr="001261B8">
              <w:rPr>
                <w:rFonts w:ascii="Times New Roman" w:eastAsia="Times New Roman" w:hAnsi="Times New Roman" w:cs="Times New Roman"/>
                <w:szCs w:val="24"/>
                <w:lang w:eastAsia="ru-RU"/>
              </w:rPr>
              <w:t>150925</w:t>
            </w:r>
          </w:p>
        </w:tc>
        <w:tc>
          <w:tcPr>
            <w:tcW w:w="2128" w:type="dxa"/>
          </w:tcPr>
          <w:p w:rsidR="001261B8" w:rsidRPr="001261B8" w:rsidRDefault="001261B8" w:rsidP="001261B8">
            <w:pPr>
              <w:spacing w:after="0" w:line="240" w:lineRule="auto"/>
              <w:jc w:val="both"/>
              <w:rPr>
                <w:rFonts w:ascii="Times New Roman" w:eastAsia="Times New Roman" w:hAnsi="Times New Roman" w:cs="Times New Roman"/>
                <w:szCs w:val="24"/>
                <w:lang w:eastAsia="ru-RU"/>
              </w:rPr>
            </w:pPr>
            <w:r w:rsidRPr="001261B8">
              <w:rPr>
                <w:rFonts w:ascii="Times New Roman" w:eastAsia="Times New Roman" w:hAnsi="Times New Roman" w:cs="Times New Roman"/>
                <w:szCs w:val="24"/>
                <w:lang w:eastAsia="ru-RU"/>
              </w:rPr>
              <w:t>172514</w:t>
            </w:r>
          </w:p>
        </w:tc>
      </w:tr>
      <w:tr w:rsidR="001261B8" w:rsidRPr="001261B8" w:rsidTr="001261B8">
        <w:tc>
          <w:tcPr>
            <w:tcW w:w="1861" w:type="dxa"/>
          </w:tcPr>
          <w:p w:rsidR="001261B8" w:rsidRPr="001261B8" w:rsidRDefault="001261B8" w:rsidP="001261B8">
            <w:pPr>
              <w:spacing w:after="0" w:line="240" w:lineRule="auto"/>
              <w:jc w:val="both"/>
              <w:rPr>
                <w:rFonts w:ascii="Times New Roman" w:eastAsia="Times New Roman" w:hAnsi="Times New Roman" w:cs="Times New Roman"/>
                <w:sz w:val="24"/>
                <w:szCs w:val="24"/>
                <w:highlight w:val="yellow"/>
                <w:lang w:eastAsia="ru-RU"/>
              </w:rPr>
            </w:pPr>
            <w:r w:rsidRPr="001261B8">
              <w:rPr>
                <w:rFonts w:ascii="Times New Roman" w:eastAsia="Times New Roman" w:hAnsi="Times New Roman" w:cs="Times New Roman"/>
                <w:lang w:eastAsia="ru-RU"/>
              </w:rPr>
              <w:t>Норматив</w:t>
            </w:r>
          </w:p>
        </w:tc>
        <w:tc>
          <w:tcPr>
            <w:tcW w:w="1851" w:type="dxa"/>
          </w:tcPr>
          <w:p w:rsidR="001261B8" w:rsidRPr="001261B8" w:rsidRDefault="001261B8" w:rsidP="001261B8">
            <w:pPr>
              <w:spacing w:after="0" w:line="240" w:lineRule="auto"/>
              <w:jc w:val="both"/>
              <w:rPr>
                <w:rFonts w:ascii="Times New Roman" w:eastAsia="Times New Roman" w:hAnsi="Times New Roman" w:cs="Times New Roman"/>
                <w:bCs/>
                <w:sz w:val="24"/>
                <w:szCs w:val="24"/>
                <w:highlight w:val="yellow"/>
                <w:lang w:eastAsia="ru-RU"/>
              </w:rPr>
            </w:pPr>
            <w:r w:rsidRPr="001261B8">
              <w:rPr>
                <w:rFonts w:ascii="Times New Roman" w:eastAsia="Times New Roman" w:hAnsi="Times New Roman" w:cs="Times New Roman"/>
                <w:bCs/>
                <w:lang w:eastAsia="ru-RU"/>
              </w:rPr>
              <w:t>14175</w:t>
            </w:r>
          </w:p>
        </w:tc>
        <w:tc>
          <w:tcPr>
            <w:tcW w:w="1897" w:type="dxa"/>
          </w:tcPr>
          <w:p w:rsidR="001261B8" w:rsidRPr="001261B8" w:rsidRDefault="001261B8" w:rsidP="001261B8">
            <w:pPr>
              <w:spacing w:after="0" w:line="240" w:lineRule="auto"/>
              <w:jc w:val="both"/>
              <w:rPr>
                <w:rFonts w:ascii="Times New Roman" w:eastAsia="Times New Roman" w:hAnsi="Times New Roman" w:cs="Times New Roman"/>
                <w:sz w:val="24"/>
                <w:szCs w:val="24"/>
                <w:highlight w:val="yellow"/>
                <w:lang w:eastAsia="ru-RU"/>
              </w:rPr>
            </w:pPr>
            <w:r w:rsidRPr="001261B8">
              <w:rPr>
                <w:rFonts w:ascii="Times New Roman" w:eastAsia="Times New Roman" w:hAnsi="Times New Roman" w:cs="Times New Roman"/>
                <w:bCs/>
                <w:lang w:eastAsia="ru-RU"/>
              </w:rPr>
              <w:t>258500</w:t>
            </w:r>
          </w:p>
        </w:tc>
        <w:tc>
          <w:tcPr>
            <w:tcW w:w="1869"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138000</w:t>
            </w:r>
          </w:p>
        </w:tc>
        <w:tc>
          <w:tcPr>
            <w:tcW w:w="2128" w:type="dxa"/>
          </w:tcPr>
          <w:p w:rsidR="001261B8" w:rsidRPr="001261B8" w:rsidRDefault="001261B8" w:rsidP="001261B8">
            <w:pPr>
              <w:spacing w:after="0" w:line="240" w:lineRule="auto"/>
              <w:jc w:val="both"/>
              <w:rPr>
                <w:rFonts w:ascii="Times New Roman" w:eastAsia="Times New Roman" w:hAnsi="Times New Roman" w:cs="Times New Roman"/>
                <w:sz w:val="24"/>
                <w:szCs w:val="24"/>
                <w:highlight w:val="yellow"/>
                <w:lang w:eastAsia="ru-RU"/>
              </w:rPr>
            </w:pPr>
            <w:r w:rsidRPr="001261B8">
              <w:rPr>
                <w:rFonts w:ascii="Times New Roman" w:eastAsia="Times New Roman" w:hAnsi="Times New Roman" w:cs="Times New Roman"/>
                <w:lang w:eastAsia="ru-RU"/>
              </w:rPr>
              <w:t>280520</w:t>
            </w:r>
          </w:p>
        </w:tc>
      </w:tr>
      <w:tr w:rsidR="001261B8" w:rsidRPr="001261B8" w:rsidTr="001261B8">
        <w:tc>
          <w:tcPr>
            <w:tcW w:w="1861"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lang w:eastAsia="ru-RU"/>
              </w:rPr>
              <w:t>+/- от норматива</w:t>
            </w:r>
          </w:p>
        </w:tc>
        <w:tc>
          <w:tcPr>
            <w:tcW w:w="1851" w:type="dxa"/>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+187</w:t>
            </w:r>
          </w:p>
        </w:tc>
        <w:tc>
          <w:tcPr>
            <w:tcW w:w="1897"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+9692</w:t>
            </w:r>
          </w:p>
        </w:tc>
        <w:tc>
          <w:tcPr>
            <w:tcW w:w="1869"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+12925</w:t>
            </w:r>
          </w:p>
        </w:tc>
        <w:tc>
          <w:tcPr>
            <w:tcW w:w="2128" w:type="dxa"/>
          </w:tcPr>
          <w:p w:rsidR="001261B8" w:rsidRPr="001261B8" w:rsidRDefault="001261B8" w:rsidP="001261B8">
            <w:pPr>
              <w:spacing w:after="0" w:line="240" w:lineRule="auto"/>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–108006</w:t>
            </w:r>
          </w:p>
        </w:tc>
      </w:tr>
    </w:tbl>
    <w:p w:rsidR="00F533CF" w:rsidRDefault="00F533CF" w:rsidP="00F533CF">
      <w:pPr>
        <w:spacing w:after="0" w:line="240" w:lineRule="auto"/>
        <w:jc w:val="both"/>
        <w:rPr>
          <w:rFonts w:ascii="Times New Roman" w:hAnsi="Times New Roman" w:cs="Times New Roman"/>
          <w:sz w:val="24"/>
          <w:szCs w:val="24"/>
        </w:rPr>
      </w:pPr>
    </w:p>
    <w:p w:rsidR="00F533CF" w:rsidRDefault="001261B8" w:rsidP="00F533CF">
      <w:pPr>
        <w:spacing w:after="0" w:line="240" w:lineRule="auto"/>
        <w:ind w:firstLine="709"/>
        <w:jc w:val="both"/>
        <w:rPr>
          <w:rFonts w:ascii="Times New Roman" w:hAnsi="Times New Roman" w:cs="Times New Roman"/>
          <w:sz w:val="24"/>
          <w:szCs w:val="24"/>
        </w:rPr>
      </w:pPr>
      <w:r w:rsidRPr="001261B8">
        <w:rPr>
          <w:rFonts w:ascii="Times New Roman" w:hAnsi="Times New Roman" w:cs="Times New Roman"/>
          <w:sz w:val="24"/>
          <w:szCs w:val="24"/>
        </w:rPr>
        <w:t xml:space="preserve">Общедоступные библиотеки города </w:t>
      </w:r>
      <w:proofErr w:type="spellStart"/>
      <w:r w:rsidRPr="001261B8">
        <w:rPr>
          <w:rFonts w:ascii="Times New Roman" w:hAnsi="Times New Roman" w:cs="Times New Roman"/>
          <w:sz w:val="24"/>
          <w:szCs w:val="24"/>
        </w:rPr>
        <w:t>Мегиона</w:t>
      </w:r>
      <w:proofErr w:type="spellEnd"/>
      <w:r w:rsidRPr="001261B8">
        <w:rPr>
          <w:rFonts w:ascii="Times New Roman" w:hAnsi="Times New Roman" w:cs="Times New Roman"/>
          <w:sz w:val="24"/>
          <w:szCs w:val="24"/>
        </w:rPr>
        <w:t xml:space="preserve"> осуществляли выполнение планов мероприятий в онлайн и офлайн форматах по реализации Концепции библиотечного об-</w:t>
      </w:r>
      <w:proofErr w:type="spellStart"/>
      <w:r w:rsidRPr="001261B8">
        <w:rPr>
          <w:rFonts w:ascii="Times New Roman" w:hAnsi="Times New Roman" w:cs="Times New Roman"/>
          <w:sz w:val="24"/>
          <w:szCs w:val="24"/>
        </w:rPr>
        <w:t>служивания</w:t>
      </w:r>
      <w:proofErr w:type="spellEnd"/>
      <w:r w:rsidRPr="001261B8">
        <w:rPr>
          <w:rFonts w:ascii="Times New Roman" w:hAnsi="Times New Roman" w:cs="Times New Roman"/>
          <w:sz w:val="24"/>
          <w:szCs w:val="24"/>
        </w:rPr>
        <w:t xml:space="preserve"> населения, Концепции поддержки и развития чтения в автономном округе на 2018-2025 годы, Концепцией правового просвещения граждан, проживающих в Ханты-Мансийском автономном округе – Югре на 2021 год, Стратегии государственной </w:t>
      </w:r>
      <w:proofErr w:type="spellStart"/>
      <w:r w:rsidRPr="001261B8">
        <w:rPr>
          <w:rFonts w:ascii="Times New Roman" w:hAnsi="Times New Roman" w:cs="Times New Roman"/>
          <w:sz w:val="24"/>
          <w:szCs w:val="24"/>
        </w:rPr>
        <w:t>нацио-нальной</w:t>
      </w:r>
      <w:proofErr w:type="spellEnd"/>
      <w:r w:rsidRPr="001261B8">
        <w:rPr>
          <w:rFonts w:ascii="Times New Roman" w:hAnsi="Times New Roman" w:cs="Times New Roman"/>
          <w:sz w:val="24"/>
          <w:szCs w:val="24"/>
        </w:rPr>
        <w:t xml:space="preserve"> политики Российской Федерации на период до 2025 года, Стратегии </w:t>
      </w:r>
      <w:proofErr w:type="spellStart"/>
      <w:r w:rsidRPr="001261B8">
        <w:rPr>
          <w:rFonts w:ascii="Times New Roman" w:hAnsi="Times New Roman" w:cs="Times New Roman"/>
          <w:sz w:val="24"/>
          <w:szCs w:val="24"/>
        </w:rPr>
        <w:t>государ-ственной</w:t>
      </w:r>
      <w:proofErr w:type="spellEnd"/>
      <w:r w:rsidRPr="001261B8">
        <w:rPr>
          <w:rFonts w:ascii="Times New Roman" w:hAnsi="Times New Roman" w:cs="Times New Roman"/>
          <w:sz w:val="24"/>
          <w:szCs w:val="24"/>
        </w:rPr>
        <w:t xml:space="preserve"> антинаркотической политики за 2021 год, Стратегии противодействия экстре-</w:t>
      </w:r>
      <w:proofErr w:type="spellStart"/>
      <w:r w:rsidRPr="001261B8">
        <w:rPr>
          <w:rFonts w:ascii="Times New Roman" w:hAnsi="Times New Roman" w:cs="Times New Roman"/>
          <w:sz w:val="24"/>
          <w:szCs w:val="24"/>
        </w:rPr>
        <w:t>мизму</w:t>
      </w:r>
      <w:proofErr w:type="spellEnd"/>
      <w:r w:rsidRPr="001261B8">
        <w:rPr>
          <w:rFonts w:ascii="Times New Roman" w:hAnsi="Times New Roman" w:cs="Times New Roman"/>
          <w:sz w:val="24"/>
          <w:szCs w:val="24"/>
        </w:rPr>
        <w:t xml:space="preserve"> на 2021 год, Плана мероприятий Десятилетия детства в 2021 году и т.д.</w:t>
      </w:r>
    </w:p>
    <w:p w:rsidR="001261B8" w:rsidRDefault="001261B8" w:rsidP="00F533CF">
      <w:pPr>
        <w:spacing w:after="0" w:line="240" w:lineRule="auto"/>
        <w:ind w:firstLine="709"/>
        <w:jc w:val="both"/>
        <w:rPr>
          <w:rFonts w:ascii="Times New Roman" w:hAnsi="Times New Roman" w:cs="Times New Roman"/>
          <w:sz w:val="24"/>
          <w:szCs w:val="24"/>
        </w:rPr>
      </w:pPr>
    </w:p>
    <w:p w:rsidR="00F533CF" w:rsidRPr="00F533CF" w:rsidRDefault="00F533CF" w:rsidP="00F533CF">
      <w:pPr>
        <w:spacing w:after="0" w:line="240" w:lineRule="auto"/>
        <w:jc w:val="center"/>
        <w:rPr>
          <w:rFonts w:ascii="Times New Roman" w:hAnsi="Times New Roman" w:cs="Times New Roman"/>
          <w:b/>
          <w:color w:val="7030A0"/>
          <w:sz w:val="24"/>
          <w:szCs w:val="24"/>
        </w:rPr>
      </w:pPr>
      <w:r w:rsidRPr="00F533CF">
        <w:rPr>
          <w:rFonts w:ascii="Times New Roman" w:hAnsi="Times New Roman" w:cs="Times New Roman"/>
          <w:b/>
          <w:color w:val="7030A0"/>
          <w:sz w:val="24"/>
          <w:szCs w:val="24"/>
        </w:rPr>
        <w:t>Ключевые события библиотечной жизни</w:t>
      </w:r>
    </w:p>
    <w:p w:rsidR="001261B8" w:rsidRPr="001261B8" w:rsidRDefault="001261B8" w:rsidP="001261B8">
      <w:pPr>
        <w:tabs>
          <w:tab w:val="left" w:pos="993"/>
        </w:tabs>
        <w:spacing w:after="0" w:line="240" w:lineRule="auto"/>
        <w:ind w:firstLine="709"/>
        <w:contextualSpacing/>
        <w:jc w:val="both"/>
        <w:rPr>
          <w:rFonts w:ascii="Times New Roman" w:eastAsia="Times New Roman" w:hAnsi="Times New Roman" w:cs="Times New Roman"/>
          <w:bCs/>
          <w:kern w:val="28"/>
          <w:sz w:val="24"/>
          <w:szCs w:val="24"/>
          <w:lang w:eastAsia="ru-RU"/>
        </w:rPr>
      </w:pPr>
      <w:r w:rsidRPr="001261B8">
        <w:rPr>
          <w:rFonts w:ascii="Times New Roman" w:eastAsia="Times New Roman" w:hAnsi="Times New Roman" w:cs="Times New Roman"/>
          <w:bCs/>
          <w:kern w:val="28"/>
          <w:sz w:val="24"/>
          <w:szCs w:val="24"/>
          <w:lang w:eastAsia="ru-RU"/>
        </w:rPr>
        <w:t xml:space="preserve">2021 год был отмечен рядом достижений, характеризующих укрепление имиджа общедоступных муниципальных библиотек города </w:t>
      </w:r>
      <w:proofErr w:type="spellStart"/>
      <w:r w:rsidRPr="001261B8">
        <w:rPr>
          <w:rFonts w:ascii="Times New Roman" w:eastAsia="Times New Roman" w:hAnsi="Times New Roman" w:cs="Times New Roman"/>
          <w:bCs/>
          <w:kern w:val="28"/>
          <w:sz w:val="24"/>
          <w:szCs w:val="24"/>
          <w:lang w:eastAsia="ru-RU"/>
        </w:rPr>
        <w:t>Мегиона</w:t>
      </w:r>
      <w:proofErr w:type="spellEnd"/>
      <w:r w:rsidRPr="001261B8">
        <w:rPr>
          <w:rFonts w:ascii="Times New Roman" w:eastAsia="Times New Roman" w:hAnsi="Times New Roman" w:cs="Times New Roman"/>
          <w:bCs/>
          <w:kern w:val="28"/>
          <w:sz w:val="24"/>
          <w:szCs w:val="24"/>
          <w:lang w:eastAsia="ru-RU"/>
        </w:rPr>
        <w:t>. К таким достижениям следует отнести:</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bCs/>
          <w:kern w:val="28"/>
          <w:sz w:val="24"/>
          <w:szCs w:val="24"/>
          <w:lang w:eastAsia="ru-RU"/>
        </w:rPr>
      </w:pPr>
      <w:r w:rsidRPr="001261B8">
        <w:rPr>
          <w:rFonts w:ascii="Times New Roman" w:eastAsia="Times New Roman" w:hAnsi="Times New Roman" w:cs="Times New Roman"/>
          <w:bCs/>
          <w:kern w:val="28"/>
          <w:sz w:val="24"/>
          <w:szCs w:val="24"/>
          <w:lang w:eastAsia="ru-RU"/>
        </w:rPr>
        <w:t xml:space="preserve">Проведен городской смотр-конкурс чтецов «К живым огням родного очага», приуроченный к 90-летию со дня образования Ханты-Мансийского автономного округа – Югры. Участниками конкурса стали </w:t>
      </w:r>
      <w:proofErr w:type="spellStart"/>
      <w:r w:rsidRPr="001261B8">
        <w:rPr>
          <w:rFonts w:ascii="Times New Roman" w:eastAsia="Times New Roman" w:hAnsi="Times New Roman" w:cs="Times New Roman"/>
          <w:bCs/>
          <w:kern w:val="28"/>
          <w:sz w:val="24"/>
          <w:szCs w:val="24"/>
          <w:lang w:eastAsia="ru-RU"/>
        </w:rPr>
        <w:t>мегионцы</w:t>
      </w:r>
      <w:proofErr w:type="spellEnd"/>
      <w:r w:rsidRPr="001261B8">
        <w:rPr>
          <w:rFonts w:ascii="Times New Roman" w:eastAsia="Times New Roman" w:hAnsi="Times New Roman" w:cs="Times New Roman"/>
          <w:bCs/>
          <w:kern w:val="28"/>
          <w:sz w:val="24"/>
          <w:szCs w:val="24"/>
          <w:lang w:eastAsia="ru-RU"/>
        </w:rPr>
        <w:t xml:space="preserve"> в возрасте от 6 до 19 лет. Конкурсанты читали стихотворения писателей Югры на хантыйском и русском языках. </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4"/>
          <w:lang w:eastAsia="ru-RU"/>
        </w:rPr>
      </w:pPr>
      <w:r w:rsidRPr="001261B8">
        <w:rPr>
          <w:rFonts w:ascii="Times New Roman" w:eastAsia="Times New Roman" w:hAnsi="Times New Roman" w:cs="Times New Roman"/>
          <w:kern w:val="28"/>
          <w:sz w:val="24"/>
          <w:szCs w:val="24"/>
          <w:lang w:eastAsia="ru-RU"/>
        </w:rPr>
        <w:t xml:space="preserve">Прошел городской </w:t>
      </w:r>
      <w:proofErr w:type="spellStart"/>
      <w:r w:rsidRPr="001261B8">
        <w:rPr>
          <w:rFonts w:ascii="Times New Roman" w:eastAsia="Times New Roman" w:hAnsi="Times New Roman" w:cs="Times New Roman"/>
          <w:kern w:val="28"/>
          <w:sz w:val="24"/>
          <w:szCs w:val="24"/>
          <w:lang w:eastAsia="ru-RU"/>
        </w:rPr>
        <w:t>видеофестиваль</w:t>
      </w:r>
      <w:proofErr w:type="spellEnd"/>
      <w:r w:rsidRPr="001261B8">
        <w:rPr>
          <w:rFonts w:ascii="Times New Roman" w:eastAsia="Times New Roman" w:hAnsi="Times New Roman" w:cs="Times New Roman"/>
          <w:kern w:val="28"/>
          <w:sz w:val="24"/>
          <w:szCs w:val="24"/>
          <w:lang w:eastAsia="ru-RU"/>
        </w:rPr>
        <w:t xml:space="preserve"> «Читаем вместе», приуроченный к 800-летию А.</w:t>
      </w:r>
      <w:r>
        <w:rPr>
          <w:rFonts w:ascii="Times New Roman" w:eastAsia="Times New Roman" w:hAnsi="Times New Roman" w:cs="Times New Roman"/>
          <w:kern w:val="28"/>
          <w:sz w:val="24"/>
          <w:szCs w:val="24"/>
          <w:lang w:eastAsia="ru-RU"/>
        </w:rPr>
        <w:t xml:space="preserve"> </w:t>
      </w:r>
      <w:r w:rsidRPr="001261B8">
        <w:rPr>
          <w:rFonts w:ascii="Times New Roman" w:eastAsia="Times New Roman" w:hAnsi="Times New Roman" w:cs="Times New Roman"/>
          <w:kern w:val="28"/>
          <w:sz w:val="24"/>
          <w:szCs w:val="24"/>
          <w:lang w:eastAsia="ru-RU"/>
        </w:rPr>
        <w:t>Невского. Жителями муниципального образования были прочитаны следующие произведения: К.М. Симонов «Ледовое побоище», А.М. Майков «В Городце 1623», Л.А. Мей «Александр Невский».</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Презентация книги Т.В. </w:t>
      </w:r>
      <w:proofErr w:type="spellStart"/>
      <w:r w:rsidRPr="001261B8">
        <w:rPr>
          <w:rFonts w:ascii="Times New Roman" w:eastAsia="Times New Roman" w:hAnsi="Times New Roman" w:cs="Times New Roman"/>
          <w:kern w:val="28"/>
          <w:sz w:val="24"/>
          <w:szCs w:val="20"/>
          <w:lang w:eastAsia="ru-RU"/>
        </w:rPr>
        <w:t>Юргенсон</w:t>
      </w:r>
      <w:proofErr w:type="spellEnd"/>
      <w:r w:rsidRPr="001261B8">
        <w:rPr>
          <w:rFonts w:ascii="Times New Roman" w:eastAsia="Times New Roman" w:hAnsi="Times New Roman" w:cs="Times New Roman"/>
          <w:kern w:val="28"/>
          <w:sz w:val="24"/>
          <w:szCs w:val="20"/>
          <w:lang w:eastAsia="ru-RU"/>
        </w:rPr>
        <w:t xml:space="preserve"> и П.Р. Черкашина «</w:t>
      </w:r>
      <w:proofErr w:type="spellStart"/>
      <w:r w:rsidRPr="001261B8">
        <w:rPr>
          <w:rFonts w:ascii="Times New Roman" w:eastAsia="Times New Roman" w:hAnsi="Times New Roman" w:cs="Times New Roman"/>
          <w:kern w:val="28"/>
          <w:sz w:val="24"/>
          <w:szCs w:val="20"/>
          <w:lang w:eastAsia="ru-RU"/>
        </w:rPr>
        <w:t>ЧЮлимки</w:t>
      </w:r>
      <w:proofErr w:type="spellEnd"/>
      <w:r w:rsidRPr="001261B8">
        <w:rPr>
          <w:rFonts w:ascii="Times New Roman" w:eastAsia="Times New Roman" w:hAnsi="Times New Roman" w:cs="Times New Roman"/>
          <w:kern w:val="28"/>
          <w:sz w:val="24"/>
          <w:szCs w:val="20"/>
          <w:lang w:eastAsia="ru-RU"/>
        </w:rPr>
        <w:t xml:space="preserve"> про путешествие Кондрата в </w:t>
      </w:r>
      <w:proofErr w:type="spellStart"/>
      <w:r w:rsidRPr="001261B8">
        <w:rPr>
          <w:rFonts w:ascii="Times New Roman" w:eastAsia="Times New Roman" w:hAnsi="Times New Roman" w:cs="Times New Roman"/>
          <w:kern w:val="28"/>
          <w:sz w:val="24"/>
          <w:szCs w:val="20"/>
          <w:lang w:eastAsia="ru-RU"/>
        </w:rPr>
        <w:t>Червеландию</w:t>
      </w:r>
      <w:proofErr w:type="spellEnd"/>
      <w:r w:rsidRPr="001261B8">
        <w:rPr>
          <w:rFonts w:ascii="Times New Roman" w:eastAsia="Times New Roman" w:hAnsi="Times New Roman" w:cs="Times New Roman"/>
          <w:kern w:val="28"/>
          <w:sz w:val="24"/>
          <w:szCs w:val="20"/>
          <w:lang w:eastAsia="ru-RU"/>
        </w:rPr>
        <w:t>».</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Акции добра «Цветы жизни»</w:t>
      </w:r>
      <w:r w:rsidRPr="001261B8">
        <w:rPr>
          <w:rFonts w:ascii="Times New Roman" w:eastAsia="Times New Roman" w:hAnsi="Times New Roman" w:cs="Times New Roman"/>
          <w:color w:val="000000"/>
          <w:kern w:val="28"/>
          <w:sz w:val="20"/>
          <w:szCs w:val="20"/>
          <w:lang w:eastAsia="ru-RU"/>
        </w:rPr>
        <w:t xml:space="preserve"> </w:t>
      </w:r>
      <w:r w:rsidRPr="001261B8">
        <w:rPr>
          <w:rFonts w:ascii="Times New Roman" w:eastAsia="Times New Roman" w:hAnsi="Times New Roman" w:cs="Times New Roman"/>
          <w:kern w:val="28"/>
          <w:sz w:val="24"/>
          <w:szCs w:val="20"/>
          <w:lang w:eastAsia="ru-RU"/>
        </w:rPr>
        <w:t xml:space="preserve">в рамках международной экологической акции «Спасти и сохранить» и приурочена к 80-летию начала Великой отечественной войны. Совместно с председателем Совета ветеранов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сотрудники Библиотеки семейного чтения навещали ветеранов Великой Отечественной войны. Во время визита звучали поздравления с наступающим праздником, а также много добрых и светлых пожеланий и вручался комнатный цветок от жителей города.</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Конкурс иллюстраций «Певец Руси великой», посвящённый 200-летию со дня рождения Н.А. Некрасова. В конкурсе приняли участие жители города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от 10 лет и старше. Художественные работы конкурсантов были посвящены произведениям Н.А. Некрасова: «Дед </w:t>
      </w:r>
      <w:proofErr w:type="spellStart"/>
      <w:r w:rsidRPr="001261B8">
        <w:rPr>
          <w:rFonts w:ascii="Times New Roman" w:eastAsia="Times New Roman" w:hAnsi="Times New Roman" w:cs="Times New Roman"/>
          <w:kern w:val="28"/>
          <w:sz w:val="24"/>
          <w:szCs w:val="20"/>
          <w:lang w:eastAsia="ru-RU"/>
        </w:rPr>
        <w:t>Мазай</w:t>
      </w:r>
      <w:proofErr w:type="spellEnd"/>
      <w:r w:rsidRPr="001261B8">
        <w:rPr>
          <w:rFonts w:ascii="Times New Roman" w:eastAsia="Times New Roman" w:hAnsi="Times New Roman" w:cs="Times New Roman"/>
          <w:kern w:val="28"/>
          <w:sz w:val="24"/>
          <w:szCs w:val="20"/>
          <w:lang w:eastAsia="ru-RU"/>
        </w:rPr>
        <w:t xml:space="preserve"> и зайцы»», «Крестьянские дети», «Железная дорога» и другим.</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Программа «</w:t>
      </w:r>
      <w:proofErr w:type="spellStart"/>
      <w:r w:rsidRPr="001261B8">
        <w:rPr>
          <w:rFonts w:ascii="Times New Roman" w:eastAsia="Times New Roman" w:hAnsi="Times New Roman" w:cs="Times New Roman"/>
          <w:kern w:val="28"/>
          <w:sz w:val="24"/>
          <w:szCs w:val="20"/>
          <w:lang w:eastAsia="ru-RU"/>
        </w:rPr>
        <w:t>Мегион</w:t>
      </w:r>
      <w:proofErr w:type="spellEnd"/>
      <w:r w:rsidRPr="001261B8">
        <w:rPr>
          <w:rFonts w:ascii="Times New Roman" w:eastAsia="Times New Roman" w:hAnsi="Times New Roman" w:cs="Times New Roman"/>
          <w:kern w:val="28"/>
          <w:sz w:val="24"/>
          <w:szCs w:val="20"/>
          <w:lang w:eastAsia="ru-RU"/>
        </w:rPr>
        <w:t xml:space="preserve"> читает Гоголя» в рамках окружного </w:t>
      </w:r>
      <w:proofErr w:type="spellStart"/>
      <w:r w:rsidRPr="001261B8">
        <w:rPr>
          <w:rFonts w:ascii="Times New Roman" w:eastAsia="Times New Roman" w:hAnsi="Times New Roman" w:cs="Times New Roman"/>
          <w:kern w:val="28"/>
          <w:sz w:val="24"/>
          <w:szCs w:val="20"/>
          <w:lang w:eastAsia="ru-RU"/>
        </w:rPr>
        <w:t>челленджа</w:t>
      </w:r>
      <w:proofErr w:type="spellEnd"/>
      <w:r w:rsidRPr="001261B8">
        <w:rPr>
          <w:rFonts w:ascii="Times New Roman" w:eastAsia="Times New Roman" w:hAnsi="Times New Roman" w:cs="Times New Roman"/>
          <w:kern w:val="28"/>
          <w:sz w:val="24"/>
          <w:szCs w:val="20"/>
          <w:lang w:eastAsia="ru-RU"/>
        </w:rPr>
        <w:t xml:space="preserve"> «Ожившая классика», организованного по инициативе Центра поддержки и реализации общественных инициатив «Неравнодушные люди» и Государственной библиотеки Югры.</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Централизованная библиотечная система города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и волонтёры библиотеки приняли участие в Осеннем Всероссийском интеллектуальном забеге «Бегущая книга-2021», который был посвящён теме Олимпийских игр. Маршрут интеллектуального забега пролегал по улицам города.</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На территории города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прошла акция «Библиотечная неделя», направленная на укрепление ценности библиотеки среди горожан. Программа акции содержала </w:t>
      </w:r>
      <w:r w:rsidRPr="001261B8">
        <w:rPr>
          <w:rFonts w:ascii="Times New Roman" w:eastAsia="Times New Roman" w:hAnsi="Times New Roman" w:cs="Times New Roman"/>
          <w:kern w:val="28"/>
          <w:sz w:val="24"/>
          <w:szCs w:val="20"/>
          <w:lang w:eastAsia="ru-RU"/>
        </w:rPr>
        <w:lastRenderedPageBreak/>
        <w:t>разнообразные мероприятия: от часов информации и мастер-классов до экскурсии и встреч с партнерами.</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Творческий конкурс «И сказке мир откроем».</w:t>
      </w:r>
      <w:r w:rsidRPr="001261B8">
        <w:rPr>
          <w:rFonts w:ascii="Times New Roman" w:eastAsia="Times New Roman" w:hAnsi="Times New Roman" w:cs="Times New Roman"/>
          <w:color w:val="000000"/>
          <w:kern w:val="28"/>
          <w:sz w:val="20"/>
          <w:szCs w:val="20"/>
          <w:lang w:eastAsia="ru-RU"/>
        </w:rPr>
        <w:t xml:space="preserve"> </w:t>
      </w:r>
      <w:r w:rsidRPr="001261B8">
        <w:rPr>
          <w:rFonts w:ascii="Times New Roman" w:eastAsia="Times New Roman" w:hAnsi="Times New Roman" w:cs="Times New Roman"/>
          <w:kern w:val="28"/>
          <w:sz w:val="24"/>
          <w:szCs w:val="20"/>
          <w:lang w:eastAsia="ru-RU"/>
        </w:rPr>
        <w:t xml:space="preserve">В конкурсе приняли участие детские коллективы дошкольного и школьного возраста, семейные коллективы, коллективы учреждений культуры города </w:t>
      </w:r>
      <w:proofErr w:type="spellStart"/>
      <w:r w:rsidRPr="001261B8">
        <w:rPr>
          <w:rFonts w:ascii="Times New Roman" w:eastAsia="Times New Roman" w:hAnsi="Times New Roman" w:cs="Times New Roman"/>
          <w:kern w:val="28"/>
          <w:sz w:val="24"/>
          <w:szCs w:val="20"/>
          <w:lang w:eastAsia="ru-RU"/>
        </w:rPr>
        <w:t>Мегион</w:t>
      </w:r>
      <w:proofErr w:type="spellEnd"/>
      <w:r w:rsidRPr="001261B8">
        <w:rPr>
          <w:rFonts w:ascii="Times New Roman" w:eastAsia="Times New Roman" w:hAnsi="Times New Roman" w:cs="Times New Roman"/>
          <w:kern w:val="28"/>
          <w:sz w:val="24"/>
          <w:szCs w:val="20"/>
          <w:lang w:eastAsia="ru-RU"/>
        </w:rPr>
        <w:t xml:space="preserve">, </w:t>
      </w:r>
      <w:proofErr w:type="spellStart"/>
      <w:r w:rsidRPr="001261B8">
        <w:rPr>
          <w:rFonts w:ascii="Times New Roman" w:eastAsia="Times New Roman" w:hAnsi="Times New Roman" w:cs="Times New Roman"/>
          <w:kern w:val="28"/>
          <w:sz w:val="24"/>
          <w:szCs w:val="20"/>
          <w:lang w:eastAsia="ru-RU"/>
        </w:rPr>
        <w:t>пгт</w:t>
      </w:r>
      <w:proofErr w:type="spellEnd"/>
      <w:r w:rsidRPr="001261B8">
        <w:rPr>
          <w:rFonts w:ascii="Times New Roman" w:eastAsia="Times New Roman" w:hAnsi="Times New Roman" w:cs="Times New Roman"/>
          <w:kern w:val="28"/>
          <w:sz w:val="24"/>
          <w:szCs w:val="20"/>
          <w:lang w:eastAsia="ru-RU"/>
        </w:rPr>
        <w:t>. Высокий, Новосибирска, Ханты-Мансийска, п. Затеречный Ставропольского края. Участники предоставили видеозаписи творческих работ по трем номинациям: театральная постановка, кукольный спектакль, теневой театр.</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V поэтический </w:t>
      </w:r>
      <w:proofErr w:type="spellStart"/>
      <w:r w:rsidRPr="001261B8">
        <w:rPr>
          <w:rFonts w:ascii="Times New Roman" w:eastAsia="Times New Roman" w:hAnsi="Times New Roman" w:cs="Times New Roman"/>
          <w:kern w:val="28"/>
          <w:sz w:val="24"/>
          <w:szCs w:val="20"/>
          <w:lang w:eastAsia="ru-RU"/>
        </w:rPr>
        <w:t>видеофестиваль</w:t>
      </w:r>
      <w:proofErr w:type="spellEnd"/>
      <w:r w:rsidRPr="001261B8">
        <w:rPr>
          <w:rFonts w:ascii="Times New Roman" w:eastAsia="Times New Roman" w:hAnsi="Times New Roman" w:cs="Times New Roman"/>
          <w:kern w:val="28"/>
          <w:sz w:val="24"/>
          <w:szCs w:val="20"/>
          <w:lang w:eastAsia="ru-RU"/>
        </w:rPr>
        <w:t xml:space="preserve"> национальной литературы «Венок родной поэзии». Для участия нужно было выбрать стихотворение на любом национальном языке на свободную тему, прочитать его в оригинале и в переводе на русский язык.</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Экологическая акция по сбору макулатуры «Сдай бумагу – сделай благо». Сбор макулатуры производился в виде газет, книг, глянцевых журналов, бумаги, рекламных буклетов, картона, бумажных отходов. Всего было собрано более 2-х тонн.</w:t>
      </w:r>
    </w:p>
    <w:p w:rsidR="001261B8" w:rsidRPr="001261B8" w:rsidRDefault="001261B8" w:rsidP="001261B8">
      <w:pPr>
        <w:numPr>
          <w:ilvl w:val="0"/>
          <w:numId w:val="1"/>
        </w:numPr>
        <w:tabs>
          <w:tab w:val="left" w:pos="993"/>
        </w:tabs>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Открытый городской конкурс социальной рекламы «Мой взгляд» в рамках антинаркотической акции «Не преступи черту». В конкурсе молодые люди от 10 до 25 лет представляли творческие работы в номинациях: плакат, </w:t>
      </w:r>
      <w:proofErr w:type="spellStart"/>
      <w:r w:rsidRPr="001261B8">
        <w:rPr>
          <w:rFonts w:ascii="Times New Roman" w:eastAsia="Times New Roman" w:hAnsi="Times New Roman" w:cs="Times New Roman"/>
          <w:kern w:val="28"/>
          <w:sz w:val="24"/>
          <w:szCs w:val="20"/>
          <w:lang w:eastAsia="ru-RU"/>
        </w:rPr>
        <w:t>буктрейлер</w:t>
      </w:r>
      <w:proofErr w:type="spellEnd"/>
      <w:r w:rsidRPr="001261B8">
        <w:rPr>
          <w:rFonts w:ascii="Times New Roman" w:eastAsia="Times New Roman" w:hAnsi="Times New Roman" w:cs="Times New Roman"/>
          <w:kern w:val="28"/>
          <w:sz w:val="24"/>
          <w:szCs w:val="20"/>
          <w:lang w:eastAsia="ru-RU"/>
        </w:rPr>
        <w:t xml:space="preserve">, видеоролик, буклет. На конкурс было представлено 65 конкурсных работ, выполненных 84 участниками из городов </w:t>
      </w:r>
      <w:proofErr w:type="spellStart"/>
      <w:r w:rsidRPr="001261B8">
        <w:rPr>
          <w:rFonts w:ascii="Times New Roman" w:eastAsia="Times New Roman" w:hAnsi="Times New Roman" w:cs="Times New Roman"/>
          <w:kern w:val="28"/>
          <w:sz w:val="24"/>
          <w:szCs w:val="20"/>
          <w:lang w:eastAsia="ru-RU"/>
        </w:rPr>
        <w:t>Мегион</w:t>
      </w:r>
      <w:proofErr w:type="spellEnd"/>
      <w:r w:rsidRPr="001261B8">
        <w:rPr>
          <w:rFonts w:ascii="Times New Roman" w:eastAsia="Times New Roman" w:hAnsi="Times New Roman" w:cs="Times New Roman"/>
          <w:kern w:val="28"/>
          <w:sz w:val="24"/>
          <w:szCs w:val="20"/>
          <w:lang w:eastAsia="ru-RU"/>
        </w:rPr>
        <w:t xml:space="preserve">, </w:t>
      </w:r>
      <w:proofErr w:type="spellStart"/>
      <w:r w:rsidRPr="001261B8">
        <w:rPr>
          <w:rFonts w:ascii="Times New Roman" w:eastAsia="Times New Roman" w:hAnsi="Times New Roman" w:cs="Times New Roman"/>
          <w:kern w:val="28"/>
          <w:sz w:val="24"/>
          <w:szCs w:val="20"/>
          <w:lang w:eastAsia="ru-RU"/>
        </w:rPr>
        <w:t>Югорск</w:t>
      </w:r>
      <w:proofErr w:type="spellEnd"/>
      <w:r w:rsidRPr="001261B8">
        <w:rPr>
          <w:rFonts w:ascii="Times New Roman" w:eastAsia="Times New Roman" w:hAnsi="Times New Roman" w:cs="Times New Roman"/>
          <w:kern w:val="28"/>
          <w:sz w:val="24"/>
          <w:szCs w:val="20"/>
          <w:lang w:eastAsia="ru-RU"/>
        </w:rPr>
        <w:t xml:space="preserve">, Тюмень, Грозный, </w:t>
      </w:r>
      <w:proofErr w:type="spellStart"/>
      <w:r w:rsidRPr="001261B8">
        <w:rPr>
          <w:rFonts w:ascii="Times New Roman" w:eastAsia="Times New Roman" w:hAnsi="Times New Roman" w:cs="Times New Roman"/>
          <w:kern w:val="28"/>
          <w:sz w:val="24"/>
          <w:szCs w:val="20"/>
          <w:lang w:eastAsia="ru-RU"/>
        </w:rPr>
        <w:t>пгт</w:t>
      </w:r>
      <w:proofErr w:type="spellEnd"/>
      <w:r w:rsidRPr="001261B8">
        <w:rPr>
          <w:rFonts w:ascii="Times New Roman" w:eastAsia="Times New Roman" w:hAnsi="Times New Roman" w:cs="Times New Roman"/>
          <w:kern w:val="28"/>
          <w:sz w:val="24"/>
          <w:szCs w:val="20"/>
          <w:lang w:eastAsia="ru-RU"/>
        </w:rPr>
        <w:t>. Октябрьское.</w:t>
      </w:r>
    </w:p>
    <w:p w:rsidR="001261B8" w:rsidRPr="001261B8" w:rsidRDefault="001261B8" w:rsidP="001261B8">
      <w:pPr>
        <w:numPr>
          <w:ilvl w:val="0"/>
          <w:numId w:val="1"/>
        </w:numPr>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Конкурс творческих работ среди детей с ограниченными возможностями здоровья «Мое вдохновение». Участники предоставили работы в двух конкурсных номинациях «Изобразительное искусство», «Декоративно-прикладное искусство». В конкурсе приняли участие воспитанники КОУ «</w:t>
      </w:r>
      <w:proofErr w:type="spellStart"/>
      <w:r w:rsidRPr="001261B8">
        <w:rPr>
          <w:rFonts w:ascii="Times New Roman" w:eastAsia="Times New Roman" w:hAnsi="Times New Roman" w:cs="Times New Roman"/>
          <w:kern w:val="28"/>
          <w:sz w:val="24"/>
          <w:szCs w:val="20"/>
          <w:lang w:eastAsia="ru-RU"/>
        </w:rPr>
        <w:t>Мегионская</w:t>
      </w:r>
      <w:proofErr w:type="spellEnd"/>
      <w:r w:rsidRPr="001261B8">
        <w:rPr>
          <w:rFonts w:ascii="Times New Roman" w:eastAsia="Times New Roman" w:hAnsi="Times New Roman" w:cs="Times New Roman"/>
          <w:kern w:val="28"/>
          <w:sz w:val="24"/>
          <w:szCs w:val="20"/>
          <w:lang w:eastAsia="ru-RU"/>
        </w:rPr>
        <w:t xml:space="preserve"> школа для обучающихся с ограниченными возможностями здоровья», а также подопечные </w:t>
      </w:r>
      <w:proofErr w:type="spellStart"/>
      <w:r w:rsidRPr="001261B8">
        <w:rPr>
          <w:rFonts w:ascii="Times New Roman" w:eastAsia="Times New Roman" w:hAnsi="Times New Roman" w:cs="Times New Roman"/>
          <w:kern w:val="28"/>
          <w:sz w:val="24"/>
          <w:szCs w:val="20"/>
          <w:lang w:eastAsia="ru-RU"/>
        </w:rPr>
        <w:t>Мегионского</w:t>
      </w:r>
      <w:proofErr w:type="spellEnd"/>
      <w:r w:rsidRPr="001261B8">
        <w:rPr>
          <w:rFonts w:ascii="Times New Roman" w:eastAsia="Times New Roman" w:hAnsi="Times New Roman" w:cs="Times New Roman"/>
          <w:kern w:val="28"/>
          <w:sz w:val="24"/>
          <w:szCs w:val="20"/>
          <w:lang w:eastAsia="ru-RU"/>
        </w:rPr>
        <w:t xml:space="preserve"> комплекса социального обслуживания населения. На суд жюри представлено 22 конкурсные работы.</w:t>
      </w:r>
    </w:p>
    <w:p w:rsidR="001261B8" w:rsidRPr="001261B8" w:rsidRDefault="001261B8" w:rsidP="001261B8">
      <w:pPr>
        <w:numPr>
          <w:ilvl w:val="0"/>
          <w:numId w:val="1"/>
        </w:numPr>
        <w:spacing w:after="0" w:line="240" w:lineRule="auto"/>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Сетевой онлайн-марафон «Я лиру посвятил народу своему», посвящённый 200-летию со дня рождения великого русского писателя Н.А. Некрасова.</w:t>
      </w:r>
      <w:r w:rsidRPr="001261B8">
        <w:rPr>
          <w:rFonts w:ascii="Times New Roman" w:eastAsia="Times New Roman" w:hAnsi="Times New Roman" w:cs="Times New Roman"/>
          <w:color w:val="000000"/>
          <w:kern w:val="28"/>
          <w:sz w:val="20"/>
          <w:szCs w:val="20"/>
          <w:lang w:eastAsia="ru-RU"/>
        </w:rPr>
        <w:t xml:space="preserve"> </w:t>
      </w:r>
      <w:r w:rsidRPr="001261B8">
        <w:rPr>
          <w:rFonts w:ascii="Times New Roman" w:eastAsia="Times New Roman" w:hAnsi="Times New Roman" w:cs="Times New Roman"/>
          <w:kern w:val="28"/>
          <w:sz w:val="24"/>
          <w:szCs w:val="20"/>
          <w:lang w:eastAsia="ru-RU"/>
        </w:rPr>
        <w:t>К участию в марафоне подключилось более 45 подписчиков социальных сетей «</w:t>
      </w:r>
      <w:proofErr w:type="spellStart"/>
      <w:r w:rsidRPr="001261B8">
        <w:rPr>
          <w:rFonts w:ascii="Times New Roman" w:eastAsia="Times New Roman" w:hAnsi="Times New Roman" w:cs="Times New Roman"/>
          <w:kern w:val="28"/>
          <w:sz w:val="24"/>
          <w:szCs w:val="20"/>
          <w:lang w:eastAsia="ru-RU"/>
        </w:rPr>
        <w:t>ВКонтакте</w:t>
      </w:r>
      <w:proofErr w:type="spellEnd"/>
      <w:r w:rsidRPr="001261B8">
        <w:rPr>
          <w:rFonts w:ascii="Times New Roman" w:eastAsia="Times New Roman" w:hAnsi="Times New Roman" w:cs="Times New Roman"/>
          <w:kern w:val="28"/>
          <w:sz w:val="24"/>
          <w:szCs w:val="20"/>
          <w:lang w:eastAsia="ru-RU"/>
        </w:rPr>
        <w:t>», «Одноклассники», «</w:t>
      </w:r>
      <w:proofErr w:type="spellStart"/>
      <w:r w:rsidRPr="001261B8">
        <w:rPr>
          <w:rFonts w:ascii="Times New Roman" w:eastAsia="Times New Roman" w:hAnsi="Times New Roman" w:cs="Times New Roman"/>
          <w:kern w:val="28"/>
          <w:sz w:val="24"/>
          <w:szCs w:val="20"/>
          <w:lang w:eastAsia="ru-RU"/>
        </w:rPr>
        <w:t>Инстаграм</w:t>
      </w:r>
      <w:proofErr w:type="spellEnd"/>
      <w:r w:rsidRPr="001261B8">
        <w:rPr>
          <w:rFonts w:ascii="Times New Roman" w:eastAsia="Times New Roman" w:hAnsi="Times New Roman" w:cs="Times New Roman"/>
          <w:kern w:val="28"/>
          <w:sz w:val="24"/>
          <w:szCs w:val="20"/>
          <w:lang w:eastAsia="ru-RU"/>
        </w:rPr>
        <w:t>».</w:t>
      </w:r>
    </w:p>
    <w:p w:rsidR="00F533CF" w:rsidRPr="00F533CF" w:rsidRDefault="00F533CF" w:rsidP="00F533CF">
      <w:pPr>
        <w:spacing w:after="0" w:line="240" w:lineRule="auto"/>
        <w:ind w:firstLine="709"/>
        <w:jc w:val="both"/>
        <w:rPr>
          <w:rFonts w:ascii="Times New Roman" w:hAnsi="Times New Roman" w:cs="Times New Roman"/>
          <w:sz w:val="24"/>
          <w:szCs w:val="24"/>
        </w:rPr>
      </w:pPr>
    </w:p>
    <w:p w:rsidR="00F533CF" w:rsidRPr="00C571B3" w:rsidRDefault="00F533CF" w:rsidP="00F533CF">
      <w:pPr>
        <w:spacing w:after="0" w:line="240" w:lineRule="auto"/>
        <w:jc w:val="center"/>
        <w:rPr>
          <w:rFonts w:ascii="Times New Roman" w:hAnsi="Times New Roman" w:cs="Times New Roman"/>
          <w:b/>
          <w:color w:val="7030A0"/>
          <w:sz w:val="24"/>
          <w:szCs w:val="24"/>
        </w:rPr>
      </w:pPr>
      <w:r w:rsidRPr="00C571B3">
        <w:rPr>
          <w:rFonts w:ascii="Times New Roman" w:hAnsi="Times New Roman" w:cs="Times New Roman"/>
          <w:b/>
          <w:color w:val="7030A0"/>
          <w:sz w:val="24"/>
          <w:szCs w:val="24"/>
        </w:rPr>
        <w:t>Достижения и награды учреждения и сотрудников в 202</w:t>
      </w:r>
      <w:r w:rsidR="001261B8">
        <w:rPr>
          <w:rFonts w:ascii="Times New Roman" w:hAnsi="Times New Roman" w:cs="Times New Roman"/>
          <w:b/>
          <w:color w:val="7030A0"/>
          <w:sz w:val="24"/>
          <w:szCs w:val="24"/>
        </w:rPr>
        <w:t>1</w:t>
      </w:r>
      <w:r w:rsidRPr="00C571B3">
        <w:rPr>
          <w:rFonts w:ascii="Times New Roman" w:hAnsi="Times New Roman" w:cs="Times New Roman"/>
          <w:b/>
          <w:color w:val="7030A0"/>
          <w:sz w:val="24"/>
          <w:szCs w:val="24"/>
        </w:rPr>
        <w:t xml:space="preserve"> году</w:t>
      </w:r>
    </w:p>
    <w:p w:rsidR="001261B8" w:rsidRPr="001261B8" w:rsidRDefault="00F533CF" w:rsidP="001261B8">
      <w:pPr>
        <w:pStyle w:val="a4"/>
        <w:numPr>
          <w:ilvl w:val="0"/>
          <w:numId w:val="2"/>
        </w:numPr>
        <w:suppressAutoHyphens/>
        <w:spacing w:after="0" w:line="240" w:lineRule="auto"/>
        <w:ind w:left="426" w:hanging="426"/>
        <w:jc w:val="both"/>
        <w:rPr>
          <w:rFonts w:ascii="Times New Roman" w:eastAsia="Times New Roman" w:hAnsi="Times New Roman" w:cs="Times New Roman"/>
          <w:kern w:val="28"/>
          <w:sz w:val="24"/>
          <w:szCs w:val="20"/>
          <w:lang w:eastAsia="ru-RU"/>
        </w:rPr>
      </w:pPr>
      <w:r w:rsidRPr="00F533CF">
        <w:rPr>
          <w:rFonts w:ascii="Times New Roman" w:hAnsi="Times New Roman" w:cs="Times New Roman"/>
          <w:sz w:val="24"/>
          <w:szCs w:val="24"/>
        </w:rPr>
        <w:t>1.</w:t>
      </w:r>
      <w:r w:rsidRPr="00F533CF">
        <w:rPr>
          <w:rFonts w:ascii="Times New Roman" w:hAnsi="Times New Roman" w:cs="Times New Roman"/>
          <w:sz w:val="24"/>
          <w:szCs w:val="24"/>
        </w:rPr>
        <w:tab/>
      </w:r>
      <w:r w:rsidR="001261B8" w:rsidRPr="001261B8">
        <w:rPr>
          <w:rFonts w:ascii="Times New Roman" w:eastAsia="Times New Roman" w:hAnsi="Times New Roman" w:cs="Times New Roman"/>
          <w:kern w:val="28"/>
          <w:sz w:val="24"/>
          <w:szCs w:val="20"/>
          <w:lang w:eastAsia="ru-RU"/>
        </w:rPr>
        <w:t xml:space="preserve">За профессиональные знания, творческую активность, новаторство, высокое мастерство и стремление к совершенствованию Оксана Владимировна Лысенко была удостоена Диплома II степени смотра-конкурса на звание «Лучший специалист по охране труда города </w:t>
      </w:r>
      <w:proofErr w:type="spellStart"/>
      <w:r w:rsidR="001261B8" w:rsidRPr="001261B8">
        <w:rPr>
          <w:rFonts w:ascii="Times New Roman" w:eastAsia="Times New Roman" w:hAnsi="Times New Roman" w:cs="Times New Roman"/>
          <w:kern w:val="28"/>
          <w:sz w:val="24"/>
          <w:szCs w:val="20"/>
          <w:lang w:eastAsia="ru-RU"/>
        </w:rPr>
        <w:t>Мегиона</w:t>
      </w:r>
      <w:proofErr w:type="spellEnd"/>
      <w:r w:rsidR="001261B8" w:rsidRPr="001261B8">
        <w:rPr>
          <w:rFonts w:ascii="Times New Roman" w:eastAsia="Times New Roman" w:hAnsi="Times New Roman" w:cs="Times New Roman"/>
          <w:kern w:val="28"/>
          <w:sz w:val="24"/>
          <w:szCs w:val="20"/>
          <w:lang w:eastAsia="ru-RU"/>
        </w:rPr>
        <w:t xml:space="preserve"> 2021 года».</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Почетная грамота отдела культуры Администрации города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за вклад в развитие культуры и библиотечного дела в городе </w:t>
      </w:r>
      <w:proofErr w:type="spellStart"/>
      <w:r w:rsidRPr="001261B8">
        <w:rPr>
          <w:rFonts w:ascii="Times New Roman" w:eastAsia="Times New Roman" w:hAnsi="Times New Roman" w:cs="Times New Roman"/>
          <w:kern w:val="28"/>
          <w:sz w:val="24"/>
          <w:szCs w:val="20"/>
          <w:lang w:eastAsia="ru-RU"/>
        </w:rPr>
        <w:t>Мегионе</w:t>
      </w:r>
      <w:proofErr w:type="spellEnd"/>
      <w:r w:rsidRPr="001261B8">
        <w:rPr>
          <w:rFonts w:ascii="Times New Roman" w:eastAsia="Times New Roman" w:hAnsi="Times New Roman" w:cs="Times New Roman"/>
          <w:kern w:val="28"/>
          <w:sz w:val="24"/>
          <w:szCs w:val="20"/>
          <w:lang w:eastAsia="ru-RU"/>
        </w:rPr>
        <w:t xml:space="preserve"> и в связи с празднованием Дня работника культуры была вручена Руслане Григорьевне Ковалёвой, Эльмире </w:t>
      </w:r>
      <w:proofErr w:type="spellStart"/>
      <w:r w:rsidRPr="001261B8">
        <w:rPr>
          <w:rFonts w:ascii="Times New Roman" w:eastAsia="Times New Roman" w:hAnsi="Times New Roman" w:cs="Times New Roman"/>
          <w:kern w:val="28"/>
          <w:sz w:val="24"/>
          <w:szCs w:val="20"/>
          <w:lang w:eastAsia="ru-RU"/>
        </w:rPr>
        <w:t>Назибовне</w:t>
      </w:r>
      <w:proofErr w:type="spellEnd"/>
      <w:r w:rsidRPr="001261B8">
        <w:rPr>
          <w:rFonts w:ascii="Times New Roman" w:eastAsia="Times New Roman" w:hAnsi="Times New Roman" w:cs="Times New Roman"/>
          <w:kern w:val="28"/>
          <w:sz w:val="24"/>
          <w:szCs w:val="20"/>
          <w:lang w:eastAsia="ru-RU"/>
        </w:rPr>
        <w:t xml:space="preserve"> Алимовой, Любови Сергеевне Козловой.</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Благодарностью Библиотечной Ассоциации Югры отмечены: Татьяна Владимировна Котлярова, Елена Георгиевна Львова, Елена Владимировна Мартинович.</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Благодарностью главы города отмечены: Мария Ивановна Шевцова, Елена Никитична Ткач, Светлана Геннадиевна </w:t>
      </w:r>
      <w:proofErr w:type="spellStart"/>
      <w:r w:rsidRPr="001261B8">
        <w:rPr>
          <w:rFonts w:ascii="Times New Roman" w:eastAsia="Times New Roman" w:hAnsi="Times New Roman" w:cs="Times New Roman"/>
          <w:kern w:val="28"/>
          <w:sz w:val="24"/>
          <w:szCs w:val="20"/>
          <w:lang w:eastAsia="ru-RU"/>
        </w:rPr>
        <w:t>Козюберда</w:t>
      </w:r>
      <w:proofErr w:type="spellEnd"/>
      <w:r w:rsidRPr="001261B8">
        <w:rPr>
          <w:rFonts w:ascii="Times New Roman" w:eastAsia="Times New Roman" w:hAnsi="Times New Roman" w:cs="Times New Roman"/>
          <w:kern w:val="28"/>
          <w:sz w:val="24"/>
          <w:szCs w:val="20"/>
          <w:lang w:eastAsia="ru-RU"/>
        </w:rPr>
        <w:t>, Любовь Витальевна Жукова, Людмила Юрьевна Гапонова, Андрей Владимирович Булыгин.</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Благодарственным письмом Библиотечной ассоциации Югры за участие в организации и проведении Библиотечной недели на территории ХМАО-Югры: Центральная городская библиотека, Детско-юношеская библиотека, Библиотека семейного чтения, Модельная библиотека </w:t>
      </w:r>
      <w:proofErr w:type="spellStart"/>
      <w:r w:rsidRPr="001261B8">
        <w:rPr>
          <w:rFonts w:ascii="Times New Roman" w:eastAsia="Times New Roman" w:hAnsi="Times New Roman" w:cs="Times New Roman"/>
          <w:kern w:val="28"/>
          <w:sz w:val="24"/>
          <w:szCs w:val="20"/>
          <w:lang w:eastAsia="ru-RU"/>
        </w:rPr>
        <w:t>пгт</w:t>
      </w:r>
      <w:proofErr w:type="spellEnd"/>
      <w:r w:rsidRPr="001261B8">
        <w:rPr>
          <w:rFonts w:ascii="Times New Roman" w:eastAsia="Times New Roman" w:hAnsi="Times New Roman" w:cs="Times New Roman"/>
          <w:kern w:val="28"/>
          <w:sz w:val="24"/>
          <w:szCs w:val="20"/>
          <w:lang w:eastAsia="ru-RU"/>
        </w:rPr>
        <w:t>. Высокий.</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Окружной конкурс на лучшую библиографическую рекомендацию детской книги «Высший пилотаж» среди сотрудников общедоступных библиотек Ханты-Мансийского автономного округа – Югры, осуществляющих библиотечное </w:t>
      </w:r>
      <w:r w:rsidRPr="001261B8">
        <w:rPr>
          <w:rFonts w:ascii="Times New Roman" w:eastAsia="Times New Roman" w:hAnsi="Times New Roman" w:cs="Times New Roman"/>
          <w:kern w:val="28"/>
          <w:sz w:val="24"/>
          <w:szCs w:val="20"/>
          <w:lang w:eastAsia="ru-RU"/>
        </w:rPr>
        <w:lastRenderedPageBreak/>
        <w:t xml:space="preserve">обслуживание детей. Сотрудники библиотек МБУ «ЦБС» города </w:t>
      </w:r>
      <w:proofErr w:type="spellStart"/>
      <w:r w:rsidRPr="001261B8">
        <w:rPr>
          <w:rFonts w:ascii="Times New Roman" w:eastAsia="Times New Roman" w:hAnsi="Times New Roman" w:cs="Times New Roman"/>
          <w:kern w:val="28"/>
          <w:sz w:val="24"/>
          <w:szCs w:val="20"/>
          <w:lang w:eastAsia="ru-RU"/>
        </w:rPr>
        <w:t>Мегиона</w:t>
      </w:r>
      <w:proofErr w:type="spellEnd"/>
      <w:r w:rsidRPr="001261B8">
        <w:rPr>
          <w:rFonts w:ascii="Times New Roman" w:eastAsia="Times New Roman" w:hAnsi="Times New Roman" w:cs="Times New Roman"/>
          <w:kern w:val="28"/>
          <w:sz w:val="24"/>
          <w:szCs w:val="20"/>
          <w:lang w:eastAsia="ru-RU"/>
        </w:rPr>
        <w:t xml:space="preserve"> завоевали два призовых места:</w:t>
      </w:r>
    </w:p>
    <w:p w:rsidR="001261B8" w:rsidRPr="001261B8" w:rsidRDefault="001261B8" w:rsidP="001261B8">
      <w:pPr>
        <w:suppressAutoHyphens/>
        <w:spacing w:after="0" w:line="240" w:lineRule="auto"/>
        <w:ind w:left="426" w:firstLine="283"/>
        <w:contextualSpacing/>
        <w:jc w:val="both"/>
        <w:rPr>
          <w:rFonts w:ascii="Times New Roman" w:eastAsia="Times New Roman" w:hAnsi="Times New Roman" w:cs="Times New Roman"/>
          <w:i/>
          <w:kern w:val="28"/>
          <w:sz w:val="24"/>
          <w:szCs w:val="20"/>
          <w:lang w:eastAsia="ru-RU"/>
        </w:rPr>
      </w:pPr>
      <w:r w:rsidRPr="001261B8">
        <w:rPr>
          <w:rFonts w:ascii="Times New Roman" w:eastAsia="Times New Roman" w:hAnsi="Times New Roman" w:cs="Times New Roman"/>
          <w:i/>
          <w:kern w:val="28"/>
          <w:sz w:val="24"/>
          <w:szCs w:val="20"/>
          <w:lang w:eastAsia="ru-RU"/>
        </w:rPr>
        <w:t xml:space="preserve">Номинация «Электронные книжные выставки»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1 место – Юлия Владимировна Смирнова, библиотекарь Детско-юношеской библиотеки (электронная книжная выставка «Всех людей мы называем ханты»)</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i/>
          <w:sz w:val="24"/>
          <w:szCs w:val="24"/>
          <w:lang w:eastAsia="ru-RU"/>
        </w:rPr>
      </w:pPr>
      <w:r w:rsidRPr="001261B8">
        <w:rPr>
          <w:rFonts w:ascii="Times New Roman" w:eastAsia="Times New Roman" w:hAnsi="Times New Roman" w:cs="Times New Roman"/>
          <w:bCs/>
          <w:i/>
          <w:sz w:val="24"/>
          <w:szCs w:val="24"/>
          <w:lang w:eastAsia="ru-RU"/>
        </w:rPr>
        <w:t>Номинация «</w:t>
      </w:r>
      <w:proofErr w:type="spellStart"/>
      <w:r w:rsidRPr="001261B8">
        <w:rPr>
          <w:rFonts w:ascii="Times New Roman" w:eastAsia="Times New Roman" w:hAnsi="Times New Roman" w:cs="Times New Roman"/>
          <w:bCs/>
          <w:i/>
          <w:sz w:val="24"/>
          <w:szCs w:val="24"/>
          <w:lang w:eastAsia="ru-RU"/>
        </w:rPr>
        <w:t>Буктрейлеры</w:t>
      </w:r>
      <w:proofErr w:type="spellEnd"/>
      <w:r w:rsidRPr="001261B8">
        <w:rPr>
          <w:rFonts w:ascii="Times New Roman" w:eastAsia="Times New Roman" w:hAnsi="Times New Roman" w:cs="Times New Roman"/>
          <w:bCs/>
          <w:i/>
          <w:sz w:val="24"/>
          <w:szCs w:val="24"/>
          <w:lang w:eastAsia="ru-RU"/>
        </w:rPr>
        <w:t xml:space="preserve">, </w:t>
      </w:r>
      <w:proofErr w:type="spellStart"/>
      <w:r w:rsidRPr="001261B8">
        <w:rPr>
          <w:rFonts w:ascii="Times New Roman" w:eastAsia="Times New Roman" w:hAnsi="Times New Roman" w:cs="Times New Roman"/>
          <w:bCs/>
          <w:i/>
          <w:sz w:val="24"/>
          <w:szCs w:val="24"/>
          <w:lang w:eastAsia="ru-RU"/>
        </w:rPr>
        <w:t>букстори</w:t>
      </w:r>
      <w:proofErr w:type="spellEnd"/>
      <w:r w:rsidRPr="001261B8">
        <w:rPr>
          <w:rFonts w:ascii="Times New Roman" w:eastAsia="Times New Roman" w:hAnsi="Times New Roman" w:cs="Times New Roman"/>
          <w:bCs/>
          <w:i/>
          <w:sz w:val="24"/>
          <w:szCs w:val="24"/>
          <w:lang w:eastAsia="ru-RU"/>
        </w:rPr>
        <w:t>»</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3 место – Анастасия Михайловна Гордиенко, библиотекарь Библиотеки семейного чтения (</w:t>
      </w:r>
      <w:proofErr w:type="spellStart"/>
      <w:r w:rsidRPr="001261B8">
        <w:rPr>
          <w:rFonts w:ascii="Times New Roman" w:eastAsia="Times New Roman" w:hAnsi="Times New Roman" w:cs="Times New Roman"/>
          <w:bCs/>
          <w:sz w:val="24"/>
          <w:szCs w:val="24"/>
          <w:lang w:eastAsia="ru-RU"/>
        </w:rPr>
        <w:t>буктрейлер</w:t>
      </w:r>
      <w:proofErr w:type="spellEnd"/>
      <w:r w:rsidRPr="001261B8">
        <w:rPr>
          <w:rFonts w:ascii="Times New Roman" w:eastAsia="Times New Roman" w:hAnsi="Times New Roman" w:cs="Times New Roman"/>
          <w:bCs/>
          <w:sz w:val="24"/>
          <w:szCs w:val="24"/>
          <w:lang w:eastAsia="ru-RU"/>
        </w:rPr>
        <w:t xml:space="preserve"> «Необыкновенная история»)</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Специальный диплом Конкурса получила Смирнова Юлия Владимировна</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За активное участие в общественной жизни города и большой личный вклад в развитие добровольческого движения в </w:t>
      </w:r>
      <w:proofErr w:type="spellStart"/>
      <w:r w:rsidRPr="001261B8">
        <w:rPr>
          <w:rFonts w:ascii="Times New Roman" w:eastAsia="Times New Roman" w:hAnsi="Times New Roman" w:cs="Times New Roman"/>
          <w:kern w:val="28"/>
          <w:sz w:val="24"/>
          <w:szCs w:val="20"/>
          <w:lang w:eastAsia="ru-RU"/>
        </w:rPr>
        <w:t>Мегионе</w:t>
      </w:r>
      <w:proofErr w:type="spellEnd"/>
      <w:r w:rsidRPr="001261B8">
        <w:rPr>
          <w:rFonts w:ascii="Times New Roman" w:eastAsia="Times New Roman" w:hAnsi="Times New Roman" w:cs="Times New Roman"/>
          <w:kern w:val="28"/>
          <w:sz w:val="24"/>
          <w:szCs w:val="20"/>
          <w:lang w:eastAsia="ru-RU"/>
        </w:rPr>
        <w:t xml:space="preserve"> благодарностью главы города была отмечена Ольга Валерьевна </w:t>
      </w:r>
      <w:proofErr w:type="spellStart"/>
      <w:r w:rsidRPr="001261B8">
        <w:rPr>
          <w:rFonts w:ascii="Times New Roman" w:eastAsia="Times New Roman" w:hAnsi="Times New Roman" w:cs="Times New Roman"/>
          <w:kern w:val="28"/>
          <w:sz w:val="24"/>
          <w:szCs w:val="20"/>
          <w:lang w:eastAsia="ru-RU"/>
        </w:rPr>
        <w:t>Шитикова</w:t>
      </w:r>
      <w:proofErr w:type="spellEnd"/>
      <w:r w:rsidRPr="001261B8">
        <w:rPr>
          <w:rFonts w:ascii="Times New Roman" w:eastAsia="Times New Roman" w:hAnsi="Times New Roman" w:cs="Times New Roman"/>
          <w:kern w:val="28"/>
          <w:sz w:val="24"/>
          <w:szCs w:val="20"/>
          <w:lang w:eastAsia="ru-RU"/>
        </w:rPr>
        <w:t>, библиотекарь отдела комплектования и обработки муниципального бюджетного учреждения «Централизованная библиотечная система».</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Благодарственным письмом директора Департамента общественных и внешних связей ХМАО – Югры за активную гражданскую позицию и значимый личный вклад в работу волонтерского корпуса «Формирование комфортной городской среды» в Югре награждена Руслана Григорьевна Ковалева, библиотекарь Библиотеки семейного чтения МБУ «ЦБС».</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За программу «</w:t>
      </w:r>
      <w:proofErr w:type="spellStart"/>
      <w:r w:rsidRPr="001261B8">
        <w:rPr>
          <w:rFonts w:ascii="Times New Roman" w:eastAsia="Times New Roman" w:hAnsi="Times New Roman" w:cs="Times New Roman"/>
          <w:kern w:val="28"/>
          <w:sz w:val="24"/>
          <w:szCs w:val="20"/>
          <w:lang w:eastAsia="ru-RU"/>
        </w:rPr>
        <w:t>Мегион</w:t>
      </w:r>
      <w:proofErr w:type="spellEnd"/>
      <w:r w:rsidRPr="001261B8">
        <w:rPr>
          <w:rFonts w:ascii="Times New Roman" w:eastAsia="Times New Roman" w:hAnsi="Times New Roman" w:cs="Times New Roman"/>
          <w:kern w:val="28"/>
          <w:sz w:val="24"/>
          <w:szCs w:val="20"/>
          <w:lang w:eastAsia="ru-RU"/>
        </w:rPr>
        <w:t xml:space="preserve"> читает Гоголя» МБУ «Централизованная библиотечная система» был вручен Диплом победителя III степени окружного </w:t>
      </w:r>
      <w:proofErr w:type="spellStart"/>
      <w:r w:rsidRPr="001261B8">
        <w:rPr>
          <w:rFonts w:ascii="Times New Roman" w:eastAsia="Times New Roman" w:hAnsi="Times New Roman" w:cs="Times New Roman"/>
          <w:kern w:val="28"/>
          <w:sz w:val="24"/>
          <w:szCs w:val="20"/>
          <w:lang w:eastAsia="ru-RU"/>
        </w:rPr>
        <w:t>челленджа</w:t>
      </w:r>
      <w:proofErr w:type="spellEnd"/>
      <w:r w:rsidRPr="001261B8">
        <w:rPr>
          <w:rFonts w:ascii="Times New Roman" w:eastAsia="Times New Roman" w:hAnsi="Times New Roman" w:cs="Times New Roman"/>
          <w:kern w:val="28"/>
          <w:sz w:val="24"/>
          <w:szCs w:val="20"/>
          <w:lang w:eastAsia="ru-RU"/>
        </w:rPr>
        <w:t xml:space="preserve"> «Ожившая классика».</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Любовь Сергеевна Козлова заняла 2 место в VIII окружном конкурсе «Библиотекарь года – 2021».</w:t>
      </w:r>
    </w:p>
    <w:p w:rsidR="001261B8" w:rsidRPr="001261B8" w:rsidRDefault="001261B8" w:rsidP="001261B8">
      <w:pPr>
        <w:numPr>
          <w:ilvl w:val="0"/>
          <w:numId w:val="2"/>
        </w:numPr>
        <w:suppressAutoHyphens/>
        <w:spacing w:after="0" w:line="240" w:lineRule="auto"/>
        <w:ind w:left="426" w:hanging="426"/>
        <w:contextualSpacing/>
        <w:jc w:val="both"/>
        <w:rPr>
          <w:rFonts w:ascii="Times New Roman" w:eastAsia="Times New Roman" w:hAnsi="Times New Roman" w:cs="Times New Roman"/>
          <w:kern w:val="28"/>
          <w:sz w:val="24"/>
          <w:szCs w:val="20"/>
          <w:lang w:eastAsia="ru-RU"/>
        </w:rPr>
      </w:pPr>
      <w:r w:rsidRPr="001261B8">
        <w:rPr>
          <w:rFonts w:ascii="Times New Roman" w:eastAsia="Times New Roman" w:hAnsi="Times New Roman" w:cs="Times New Roman"/>
          <w:kern w:val="28"/>
          <w:sz w:val="24"/>
          <w:szCs w:val="20"/>
          <w:lang w:eastAsia="ru-RU"/>
        </w:rPr>
        <w:t xml:space="preserve">1 место в номинации «Социальная реклама» окружного конкурса социальной рекламы, </w:t>
      </w:r>
      <w:proofErr w:type="spellStart"/>
      <w:r w:rsidRPr="001261B8">
        <w:rPr>
          <w:rFonts w:ascii="Times New Roman" w:eastAsia="Times New Roman" w:hAnsi="Times New Roman" w:cs="Times New Roman"/>
          <w:kern w:val="28"/>
          <w:sz w:val="24"/>
          <w:szCs w:val="20"/>
          <w:lang w:eastAsia="ru-RU"/>
        </w:rPr>
        <w:t>буктрейлеров</w:t>
      </w:r>
      <w:proofErr w:type="spellEnd"/>
      <w:r w:rsidRPr="001261B8">
        <w:rPr>
          <w:rFonts w:ascii="Times New Roman" w:eastAsia="Times New Roman" w:hAnsi="Times New Roman" w:cs="Times New Roman"/>
          <w:kern w:val="28"/>
          <w:sz w:val="24"/>
          <w:szCs w:val="20"/>
          <w:lang w:eastAsia="ru-RU"/>
        </w:rPr>
        <w:t xml:space="preserve"> и видеосюжетов «Читают все!» заняла работа «С книгой мы всегда растем», автор Владислав Андреевич </w:t>
      </w:r>
      <w:proofErr w:type="spellStart"/>
      <w:r w:rsidRPr="001261B8">
        <w:rPr>
          <w:rFonts w:ascii="Times New Roman" w:eastAsia="Times New Roman" w:hAnsi="Times New Roman" w:cs="Times New Roman"/>
          <w:kern w:val="28"/>
          <w:sz w:val="24"/>
          <w:szCs w:val="20"/>
          <w:lang w:eastAsia="ru-RU"/>
        </w:rPr>
        <w:t>Хенов</w:t>
      </w:r>
      <w:proofErr w:type="spellEnd"/>
      <w:r w:rsidRPr="001261B8">
        <w:rPr>
          <w:rFonts w:ascii="Times New Roman" w:eastAsia="Times New Roman" w:hAnsi="Times New Roman" w:cs="Times New Roman"/>
          <w:kern w:val="28"/>
          <w:sz w:val="24"/>
          <w:szCs w:val="20"/>
          <w:lang w:eastAsia="ru-RU"/>
        </w:rPr>
        <w:t xml:space="preserve">, г. </w:t>
      </w:r>
      <w:proofErr w:type="spellStart"/>
      <w:r w:rsidRPr="001261B8">
        <w:rPr>
          <w:rFonts w:ascii="Times New Roman" w:eastAsia="Times New Roman" w:hAnsi="Times New Roman" w:cs="Times New Roman"/>
          <w:kern w:val="28"/>
          <w:sz w:val="24"/>
          <w:szCs w:val="20"/>
          <w:lang w:eastAsia="ru-RU"/>
        </w:rPr>
        <w:t>Мегион</w:t>
      </w:r>
      <w:proofErr w:type="spellEnd"/>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Подводя итоги основных событий 2021 года, можно с уверенностью сказать, что деятельность муниципальных библиотек города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продолжает держать высокий уровень: реализуются проекты по различным направлениям, внедряются новые формы работы, связанные с использование инновационных технологий, что положительным образом влияет на статус библиотек в городе.</w:t>
      </w:r>
    </w:p>
    <w:p w:rsidR="001261B8" w:rsidRDefault="001261B8" w:rsidP="001261B8">
      <w:pPr>
        <w:spacing w:after="0" w:line="240" w:lineRule="auto"/>
        <w:ind w:firstLine="709"/>
        <w:jc w:val="both"/>
        <w:rPr>
          <w:rFonts w:ascii="Times New Roman" w:hAnsi="Times New Roman" w:cs="Times New Roman"/>
          <w:b/>
          <w:color w:val="7030A0"/>
          <w:sz w:val="24"/>
          <w:szCs w:val="24"/>
        </w:rPr>
      </w:pPr>
    </w:p>
    <w:p w:rsidR="001261B8" w:rsidRPr="001261B8" w:rsidRDefault="001261B8" w:rsidP="001261B8">
      <w:pPr>
        <w:spacing w:after="0" w:line="240" w:lineRule="auto"/>
        <w:ind w:firstLine="709"/>
        <w:jc w:val="both"/>
        <w:rPr>
          <w:rFonts w:ascii="Times New Roman" w:eastAsia="Times New Roman" w:hAnsi="Times New Roman" w:cs="Times New Roman"/>
          <w:b/>
          <w:bCs/>
          <w:color w:val="7030A0"/>
          <w:sz w:val="24"/>
          <w:szCs w:val="24"/>
          <w:lang w:eastAsia="ru-RU"/>
        </w:rPr>
      </w:pPr>
      <w:r w:rsidRPr="001261B8">
        <w:rPr>
          <w:rFonts w:ascii="Times New Roman" w:eastAsia="Times New Roman" w:hAnsi="Times New Roman" w:cs="Times New Roman"/>
          <w:b/>
          <w:bCs/>
          <w:color w:val="7030A0"/>
          <w:sz w:val="24"/>
          <w:szCs w:val="24"/>
          <w:lang w:eastAsia="ru-RU"/>
        </w:rPr>
        <w:t>Год науки и технологий</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соответствии с Указом Президента РФ В. В. Путина 2021 год объявлен в России Годом науки и технологий. Одна из его заявленных задач – широко рассказать о российских достижениях в сфере науки и технологий, популяризировать имена крупнейших учёных в различных областях науки.</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библиотеках города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прошел большой цикл мероприятий, посвященный празднованию 60-летию первого полёта человека в космос. Мероприятия посетили учащиеся МАОУ «СОШ» № 4, воспитанники МБДОУ «Детский сад «Улыбка», МБДОУ «Детский сад «Росинка» и т.д.</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Для детей младшего возраста прошла познавательно-игровая эстафета «Гагаринские старты» и час информации «Человек и Вселенная», для школьников среднего звена была проведена беседа с элементами видео-презентации «Любимец века».</w:t>
      </w:r>
      <w:r w:rsidRPr="001261B8">
        <w:rPr>
          <w:rFonts w:ascii="Times New Roman" w:eastAsia="Times New Roman" w:hAnsi="Times New Roman" w:cs="Times New Roman"/>
          <w:b/>
          <w:bCs/>
          <w:color w:val="353535"/>
          <w:sz w:val="24"/>
          <w:szCs w:val="24"/>
          <w:lang w:eastAsia="ru-RU"/>
        </w:rPr>
        <w:t xml:space="preserve"> </w:t>
      </w:r>
      <w:r w:rsidRPr="001261B8">
        <w:rPr>
          <w:rFonts w:ascii="Times New Roman" w:eastAsia="Times New Roman" w:hAnsi="Times New Roman" w:cs="Times New Roman"/>
          <w:bCs/>
          <w:sz w:val="24"/>
          <w:szCs w:val="24"/>
          <w:lang w:eastAsia="ru-RU"/>
        </w:rPr>
        <w:t xml:space="preserve">Ребята узнали, кто из космонавтов вышел первый в открытый космос, посмотрели видеоролики с реконструкцией полёта Гагарина и подготовки космонавтов к полётам, познакомились с историей развития космоса, с первыми космонавтами, отвечали на вопросы викторины, играли в космические игры. Делали самолетики из бумаги и запускали их в космос, собирали космический мусор, проходили испытания на центрифуге, искали человека по описанию, на мастер-классе дружно мастерили поделку </w:t>
      </w:r>
      <w:r w:rsidRPr="001261B8">
        <w:rPr>
          <w:rFonts w:ascii="Times New Roman" w:eastAsia="Times New Roman" w:hAnsi="Times New Roman" w:cs="Times New Roman"/>
          <w:bCs/>
          <w:sz w:val="24"/>
          <w:szCs w:val="24"/>
          <w:lang w:eastAsia="ru-RU"/>
        </w:rPr>
        <w:lastRenderedPageBreak/>
        <w:t xml:space="preserve">«Космонавта на космической орбите», участвовали в театральном экспромте «Космический </w:t>
      </w:r>
      <w:proofErr w:type="spellStart"/>
      <w:r w:rsidRPr="001261B8">
        <w:rPr>
          <w:rFonts w:ascii="Times New Roman" w:eastAsia="Times New Roman" w:hAnsi="Times New Roman" w:cs="Times New Roman"/>
          <w:bCs/>
          <w:sz w:val="24"/>
          <w:szCs w:val="24"/>
          <w:lang w:eastAsia="ru-RU"/>
        </w:rPr>
        <w:t>театруля</w:t>
      </w:r>
      <w:proofErr w:type="spellEnd"/>
      <w:r w:rsidRPr="001261B8">
        <w:rPr>
          <w:rFonts w:ascii="Times New Roman" w:eastAsia="Times New Roman" w:hAnsi="Times New Roman" w:cs="Times New Roman"/>
          <w:bCs/>
          <w:sz w:val="24"/>
          <w:szCs w:val="24"/>
          <w:lang w:eastAsia="ru-RU"/>
        </w:rPr>
        <w:t xml:space="preserve">». В мероприятиях приняли участие 450 </w:t>
      </w:r>
      <w:proofErr w:type="spellStart"/>
      <w:r w:rsidRPr="001261B8">
        <w:rPr>
          <w:rFonts w:ascii="Times New Roman" w:eastAsia="Times New Roman" w:hAnsi="Times New Roman" w:cs="Times New Roman"/>
          <w:bCs/>
          <w:sz w:val="24"/>
          <w:szCs w:val="24"/>
          <w:lang w:eastAsia="ru-RU"/>
        </w:rPr>
        <w:t>мегионцев</w:t>
      </w:r>
      <w:proofErr w:type="spellEnd"/>
      <w:r w:rsidRPr="001261B8">
        <w:rPr>
          <w:rFonts w:ascii="Times New Roman" w:eastAsia="Times New Roman" w:hAnsi="Times New Roman" w:cs="Times New Roman"/>
          <w:bCs/>
          <w:sz w:val="24"/>
          <w:szCs w:val="24"/>
          <w:lang w:eastAsia="ru-RU"/>
        </w:rPr>
        <w:t>.</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Первому полету человека в космос была посвящена всероссийская акция «</w:t>
      </w:r>
      <w:proofErr w:type="spellStart"/>
      <w:r w:rsidRPr="001261B8">
        <w:rPr>
          <w:rFonts w:ascii="Times New Roman" w:eastAsia="Times New Roman" w:hAnsi="Times New Roman" w:cs="Times New Roman"/>
          <w:bCs/>
          <w:sz w:val="24"/>
          <w:szCs w:val="24"/>
          <w:lang w:eastAsia="ru-RU"/>
        </w:rPr>
        <w:t>Библионочь</w:t>
      </w:r>
      <w:proofErr w:type="spellEnd"/>
      <w:r w:rsidRPr="001261B8">
        <w:rPr>
          <w:rFonts w:ascii="Times New Roman" w:eastAsia="Times New Roman" w:hAnsi="Times New Roman" w:cs="Times New Roman"/>
          <w:bCs/>
          <w:sz w:val="24"/>
          <w:szCs w:val="24"/>
          <w:lang w:eastAsia="ru-RU"/>
        </w:rPr>
        <w:t xml:space="preserve"> – 2021».</w:t>
      </w:r>
      <w:r w:rsidRPr="001261B8">
        <w:rPr>
          <w:rFonts w:ascii="Times New Roman" w:eastAsia="Times New Roman" w:hAnsi="Times New Roman" w:cs="Times New Roman"/>
          <w:b/>
          <w:bCs/>
          <w:color w:val="353535"/>
          <w:sz w:val="24"/>
          <w:szCs w:val="24"/>
          <w:lang w:eastAsia="ru-RU"/>
        </w:rPr>
        <w:t xml:space="preserve"> </w:t>
      </w:r>
      <w:r w:rsidRPr="001261B8">
        <w:rPr>
          <w:rFonts w:ascii="Times New Roman" w:eastAsia="Times New Roman" w:hAnsi="Times New Roman" w:cs="Times New Roman"/>
          <w:bCs/>
          <w:sz w:val="24"/>
          <w:szCs w:val="24"/>
          <w:lang w:eastAsia="ru-RU"/>
        </w:rPr>
        <w:t>В рамках акции 24 апреля в Центральной городской библиотеке была организована работа двух десятков различных познавательных и игровых станций.</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Гости библиотеки стали участниками блеф-клуба «Неизведанная Вселенная», станции «</w:t>
      </w:r>
      <w:proofErr w:type="spellStart"/>
      <w:r w:rsidRPr="001261B8">
        <w:rPr>
          <w:rFonts w:ascii="Times New Roman" w:eastAsia="Times New Roman" w:hAnsi="Times New Roman" w:cs="Times New Roman"/>
          <w:bCs/>
          <w:sz w:val="24"/>
          <w:szCs w:val="24"/>
          <w:lang w:eastAsia="ru-RU"/>
        </w:rPr>
        <w:t>КосмоБуквоЛёт</w:t>
      </w:r>
      <w:proofErr w:type="spellEnd"/>
      <w:r w:rsidRPr="001261B8">
        <w:rPr>
          <w:rFonts w:ascii="Times New Roman" w:eastAsia="Times New Roman" w:hAnsi="Times New Roman" w:cs="Times New Roman"/>
          <w:bCs/>
          <w:sz w:val="24"/>
          <w:szCs w:val="24"/>
          <w:lang w:eastAsia="ru-RU"/>
        </w:rPr>
        <w:t xml:space="preserve">», познакомились с экспозицией «Пройдём космической тропой», включающей в себя книги о космосе, а также марки, конверты, открытки и монеты из коллекции </w:t>
      </w:r>
      <w:proofErr w:type="spellStart"/>
      <w:r w:rsidRPr="001261B8">
        <w:rPr>
          <w:rFonts w:ascii="Times New Roman" w:eastAsia="Times New Roman" w:hAnsi="Times New Roman" w:cs="Times New Roman"/>
          <w:bCs/>
          <w:sz w:val="24"/>
          <w:szCs w:val="24"/>
          <w:lang w:eastAsia="ru-RU"/>
        </w:rPr>
        <w:t>мегионского</w:t>
      </w:r>
      <w:proofErr w:type="spellEnd"/>
      <w:r w:rsidRPr="001261B8">
        <w:rPr>
          <w:rFonts w:ascii="Times New Roman" w:eastAsia="Times New Roman" w:hAnsi="Times New Roman" w:cs="Times New Roman"/>
          <w:bCs/>
          <w:sz w:val="24"/>
          <w:szCs w:val="24"/>
          <w:lang w:eastAsia="ru-RU"/>
        </w:rPr>
        <w:t xml:space="preserve"> коллекционера и волонтёра «серебряного возраста» Галины Васильевны Борисенко. </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Игровые программы «5,4,3,2,1… Поехали!» и «Таких не берут в космонавты» – многоступенчатые, с разнообразными заданиями – стали точками притяжения активных детей и подростков. Кукольный театр «Белка и Стрелка: озорная семейка», где разыгрывались сцены из любимого детского мультсериала, привлёк самых маленьких посетителей.</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читальном зале расположилась зона мастер-классов, их посетители создавали </w:t>
      </w:r>
      <w:proofErr w:type="spellStart"/>
      <w:r w:rsidRPr="001261B8">
        <w:rPr>
          <w:rFonts w:ascii="Times New Roman" w:eastAsia="Times New Roman" w:hAnsi="Times New Roman" w:cs="Times New Roman"/>
          <w:bCs/>
          <w:sz w:val="24"/>
          <w:szCs w:val="24"/>
          <w:lang w:eastAsia="ru-RU"/>
        </w:rPr>
        <w:t>стикеры</w:t>
      </w:r>
      <w:proofErr w:type="spellEnd"/>
      <w:r w:rsidRPr="001261B8">
        <w:rPr>
          <w:rFonts w:ascii="Times New Roman" w:eastAsia="Times New Roman" w:hAnsi="Times New Roman" w:cs="Times New Roman"/>
          <w:bCs/>
          <w:sz w:val="24"/>
          <w:szCs w:val="24"/>
          <w:lang w:eastAsia="ru-RU"/>
        </w:rPr>
        <w:t>, закладки для книг и объёмные игрушки – весёлых инопланетян.</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Космическая вечеринка «На звёздных орбитах», игры «На старт!» и «</w:t>
      </w:r>
      <w:proofErr w:type="spellStart"/>
      <w:r w:rsidRPr="001261B8">
        <w:rPr>
          <w:rFonts w:ascii="Times New Roman" w:eastAsia="Times New Roman" w:hAnsi="Times New Roman" w:cs="Times New Roman"/>
          <w:bCs/>
          <w:sz w:val="24"/>
          <w:szCs w:val="24"/>
          <w:lang w:eastAsia="ru-RU"/>
        </w:rPr>
        <w:t>StarWords</w:t>
      </w:r>
      <w:proofErr w:type="spellEnd"/>
      <w:r w:rsidRPr="001261B8">
        <w:rPr>
          <w:rFonts w:ascii="Times New Roman" w:eastAsia="Times New Roman" w:hAnsi="Times New Roman" w:cs="Times New Roman"/>
          <w:bCs/>
          <w:sz w:val="24"/>
          <w:szCs w:val="24"/>
          <w:lang w:eastAsia="ru-RU"/>
        </w:rPr>
        <w:t xml:space="preserve">», викторины «Космический кинематограф», «Однажды в космосе» и «Станция «Космодром» дали возможность угадать фильм о космосе, проверить свои знания о Вселенной, прочитать стихотворение у открытого микрофона и собрать </w:t>
      </w:r>
      <w:proofErr w:type="spellStart"/>
      <w:r w:rsidRPr="001261B8">
        <w:rPr>
          <w:rFonts w:ascii="Times New Roman" w:eastAsia="Times New Roman" w:hAnsi="Times New Roman" w:cs="Times New Roman"/>
          <w:bCs/>
          <w:sz w:val="24"/>
          <w:szCs w:val="24"/>
          <w:lang w:eastAsia="ru-RU"/>
        </w:rPr>
        <w:t>пазл</w:t>
      </w:r>
      <w:proofErr w:type="spellEnd"/>
      <w:r w:rsidRPr="001261B8">
        <w:rPr>
          <w:rFonts w:ascii="Times New Roman" w:eastAsia="Times New Roman" w:hAnsi="Times New Roman" w:cs="Times New Roman"/>
          <w:bCs/>
          <w:sz w:val="24"/>
          <w:szCs w:val="24"/>
          <w:lang w:eastAsia="ru-RU"/>
        </w:rPr>
        <w:t xml:space="preserve">. </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Для всех посетителей работала станция «Космическое тату», где желающим наносили </w:t>
      </w:r>
      <w:proofErr w:type="spellStart"/>
      <w:r w:rsidRPr="001261B8">
        <w:rPr>
          <w:rFonts w:ascii="Times New Roman" w:eastAsia="Times New Roman" w:hAnsi="Times New Roman" w:cs="Times New Roman"/>
          <w:bCs/>
          <w:sz w:val="24"/>
          <w:szCs w:val="24"/>
          <w:lang w:eastAsia="ru-RU"/>
        </w:rPr>
        <w:t>аквагрим</w:t>
      </w:r>
      <w:proofErr w:type="spellEnd"/>
      <w:r w:rsidRPr="001261B8">
        <w:rPr>
          <w:rFonts w:ascii="Times New Roman" w:eastAsia="Times New Roman" w:hAnsi="Times New Roman" w:cs="Times New Roman"/>
          <w:bCs/>
          <w:sz w:val="24"/>
          <w:szCs w:val="24"/>
          <w:lang w:eastAsia="ru-RU"/>
        </w:rPr>
        <w:t>, также в течение всего вечера гости могли сделать отличные кадры в фотозоне, используя подготовленный реквизит. Участниками акции стали 241 человек.</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С 1 апреля по 1 октября 2021 года, проходил окружной конкурс «История родовых поселений», который был посвящен Году науки, технологий и знаний в Югре. Организатор конкурса – Департамент общественных и внешних связей Югры, Объединенная редакция национальных газет «Ханты </w:t>
      </w:r>
      <w:proofErr w:type="spellStart"/>
      <w:r w:rsidRPr="001261B8">
        <w:rPr>
          <w:rFonts w:ascii="Times New Roman" w:eastAsia="Times New Roman" w:hAnsi="Times New Roman" w:cs="Times New Roman"/>
          <w:bCs/>
          <w:sz w:val="24"/>
          <w:szCs w:val="24"/>
          <w:lang w:eastAsia="ru-RU"/>
        </w:rPr>
        <w:t>ясанг</w:t>
      </w:r>
      <w:proofErr w:type="spellEnd"/>
      <w:r w:rsidRPr="001261B8">
        <w:rPr>
          <w:rFonts w:ascii="Times New Roman" w:eastAsia="Times New Roman" w:hAnsi="Times New Roman" w:cs="Times New Roman"/>
          <w:bCs/>
          <w:sz w:val="24"/>
          <w:szCs w:val="24"/>
          <w:lang w:eastAsia="ru-RU"/>
        </w:rPr>
        <w:t>», «</w:t>
      </w:r>
      <w:proofErr w:type="spellStart"/>
      <w:r w:rsidRPr="001261B8">
        <w:rPr>
          <w:rFonts w:ascii="Times New Roman" w:eastAsia="Times New Roman" w:hAnsi="Times New Roman" w:cs="Times New Roman"/>
          <w:bCs/>
          <w:sz w:val="24"/>
          <w:szCs w:val="24"/>
          <w:lang w:eastAsia="ru-RU"/>
        </w:rPr>
        <w:t>Луима</w:t>
      </w:r>
      <w:proofErr w:type="spellEnd"/>
      <w:r w:rsidRPr="001261B8">
        <w:rPr>
          <w:rFonts w:ascii="Times New Roman" w:eastAsia="Times New Roman" w:hAnsi="Times New Roman" w:cs="Times New Roman"/>
          <w:bCs/>
          <w:sz w:val="24"/>
          <w:szCs w:val="24"/>
          <w:lang w:eastAsia="ru-RU"/>
        </w:rPr>
        <w:t xml:space="preserve"> </w:t>
      </w:r>
      <w:proofErr w:type="spellStart"/>
      <w:r w:rsidRPr="001261B8">
        <w:rPr>
          <w:rFonts w:ascii="Times New Roman" w:eastAsia="Times New Roman" w:hAnsi="Times New Roman" w:cs="Times New Roman"/>
          <w:bCs/>
          <w:sz w:val="24"/>
          <w:szCs w:val="24"/>
          <w:lang w:eastAsia="ru-RU"/>
        </w:rPr>
        <w:t>сэрипос</w:t>
      </w:r>
      <w:proofErr w:type="spellEnd"/>
      <w:r w:rsidRPr="001261B8">
        <w:rPr>
          <w:rFonts w:ascii="Times New Roman" w:eastAsia="Times New Roman" w:hAnsi="Times New Roman" w:cs="Times New Roman"/>
          <w:bCs/>
          <w:sz w:val="24"/>
          <w:szCs w:val="24"/>
          <w:lang w:eastAsia="ru-RU"/>
        </w:rPr>
        <w:t xml:space="preserve">» и окружная телерадиокомпания «Югра». Конкурс проходил в двух возрастных категориях: 6-12 лет и 13-18 лет. Из г.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поступило 2 работы на конкурс. В категории 6-12 лет была представлена работа Анастасии </w:t>
      </w:r>
      <w:proofErr w:type="spellStart"/>
      <w:r w:rsidRPr="001261B8">
        <w:rPr>
          <w:rFonts w:ascii="Times New Roman" w:eastAsia="Times New Roman" w:hAnsi="Times New Roman" w:cs="Times New Roman"/>
          <w:bCs/>
          <w:sz w:val="24"/>
          <w:szCs w:val="24"/>
          <w:lang w:eastAsia="ru-RU"/>
        </w:rPr>
        <w:t>Кирейчевой</w:t>
      </w:r>
      <w:proofErr w:type="spellEnd"/>
      <w:r w:rsidRPr="001261B8">
        <w:rPr>
          <w:rFonts w:ascii="Times New Roman" w:eastAsia="Times New Roman" w:hAnsi="Times New Roman" w:cs="Times New Roman"/>
          <w:bCs/>
          <w:sz w:val="24"/>
          <w:szCs w:val="24"/>
          <w:lang w:eastAsia="ru-RU"/>
        </w:rPr>
        <w:t xml:space="preserve"> «Островок бабушкиного детства», работа была отмечена дипломом. В категории 13-18 лет была представлена работа Марии Долгих «Родной Катыш». По решению экспертного совета работа была отмечена поощрительным призом и дипломом участника. Научный руководитель работ Горлова А.А. была отмечена Благодарственным письмом Объединённой редакции национальных газет «Ханты </w:t>
      </w:r>
      <w:proofErr w:type="spellStart"/>
      <w:r w:rsidRPr="001261B8">
        <w:rPr>
          <w:rFonts w:ascii="Times New Roman" w:eastAsia="Times New Roman" w:hAnsi="Times New Roman" w:cs="Times New Roman"/>
          <w:bCs/>
          <w:sz w:val="24"/>
          <w:szCs w:val="24"/>
          <w:lang w:eastAsia="ru-RU"/>
        </w:rPr>
        <w:t>ясанг</w:t>
      </w:r>
      <w:proofErr w:type="spellEnd"/>
      <w:r w:rsidRPr="001261B8">
        <w:rPr>
          <w:rFonts w:ascii="Times New Roman" w:eastAsia="Times New Roman" w:hAnsi="Times New Roman" w:cs="Times New Roman"/>
          <w:bCs/>
          <w:sz w:val="24"/>
          <w:szCs w:val="24"/>
          <w:lang w:eastAsia="ru-RU"/>
        </w:rPr>
        <w:t>» и «</w:t>
      </w:r>
      <w:proofErr w:type="spellStart"/>
      <w:r w:rsidRPr="001261B8">
        <w:rPr>
          <w:rFonts w:ascii="Times New Roman" w:eastAsia="Times New Roman" w:hAnsi="Times New Roman" w:cs="Times New Roman"/>
          <w:bCs/>
          <w:sz w:val="24"/>
          <w:szCs w:val="24"/>
          <w:lang w:eastAsia="ru-RU"/>
        </w:rPr>
        <w:t>Луима</w:t>
      </w:r>
      <w:proofErr w:type="spellEnd"/>
      <w:r w:rsidRPr="001261B8">
        <w:rPr>
          <w:rFonts w:ascii="Times New Roman" w:eastAsia="Times New Roman" w:hAnsi="Times New Roman" w:cs="Times New Roman"/>
          <w:bCs/>
          <w:sz w:val="24"/>
          <w:szCs w:val="24"/>
          <w:lang w:eastAsia="ru-RU"/>
        </w:rPr>
        <w:t xml:space="preserve"> </w:t>
      </w:r>
      <w:proofErr w:type="spellStart"/>
      <w:r w:rsidRPr="001261B8">
        <w:rPr>
          <w:rFonts w:ascii="Times New Roman" w:eastAsia="Times New Roman" w:hAnsi="Times New Roman" w:cs="Times New Roman"/>
          <w:bCs/>
          <w:sz w:val="24"/>
          <w:szCs w:val="24"/>
          <w:lang w:eastAsia="ru-RU"/>
        </w:rPr>
        <w:t>сэрипос</w:t>
      </w:r>
      <w:proofErr w:type="spellEnd"/>
      <w:r w:rsidRPr="001261B8">
        <w:rPr>
          <w:rFonts w:ascii="Times New Roman" w:eastAsia="Times New Roman" w:hAnsi="Times New Roman" w:cs="Times New Roman"/>
          <w:bCs/>
          <w:sz w:val="24"/>
          <w:szCs w:val="24"/>
          <w:lang w:eastAsia="ru-RU"/>
        </w:rPr>
        <w:t>».</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Также стоит отметить работу Библиотеки семейного чтения, сотрудники которой готовили информационно-библиографические материалы в онлайн формате. Результатом деятельности стало призовое 3-место на окружном конкурсе на лучшее библиографическое пособие для детей «Высший пилотаж» в номинации «</w:t>
      </w:r>
      <w:proofErr w:type="spellStart"/>
      <w:r w:rsidRPr="001261B8">
        <w:rPr>
          <w:rFonts w:ascii="Times New Roman" w:eastAsia="Times New Roman" w:hAnsi="Times New Roman" w:cs="Times New Roman"/>
          <w:bCs/>
          <w:sz w:val="24"/>
          <w:szCs w:val="24"/>
          <w:lang w:eastAsia="ru-RU"/>
        </w:rPr>
        <w:t>Буктрейлер</w:t>
      </w:r>
      <w:proofErr w:type="spellEnd"/>
      <w:r w:rsidRPr="001261B8">
        <w:rPr>
          <w:rFonts w:ascii="Times New Roman" w:eastAsia="Times New Roman" w:hAnsi="Times New Roman" w:cs="Times New Roman"/>
          <w:bCs/>
          <w:sz w:val="24"/>
          <w:szCs w:val="24"/>
          <w:lang w:eastAsia="ru-RU"/>
        </w:rPr>
        <w:t xml:space="preserve">». Творческая работа была сделана с учетом возрастной категории, по содержанию представляет собой познавательный материал о науке научных открытиях, а главное была выбрана та книга, которая несомненно заинтересует юного, пытливого читателя. «Необыкновенная история, обыкновенных вещей» – так называлось издание о которой шла речь в </w:t>
      </w:r>
      <w:proofErr w:type="spellStart"/>
      <w:r w:rsidRPr="001261B8">
        <w:rPr>
          <w:rFonts w:ascii="Times New Roman" w:eastAsia="Times New Roman" w:hAnsi="Times New Roman" w:cs="Times New Roman"/>
          <w:bCs/>
          <w:sz w:val="24"/>
          <w:szCs w:val="24"/>
          <w:lang w:eastAsia="ru-RU"/>
        </w:rPr>
        <w:t>буктрейлере</w:t>
      </w:r>
      <w:proofErr w:type="spellEnd"/>
      <w:r w:rsidRPr="001261B8">
        <w:rPr>
          <w:rFonts w:ascii="Times New Roman" w:eastAsia="Times New Roman" w:hAnsi="Times New Roman" w:cs="Times New Roman"/>
          <w:bCs/>
          <w:sz w:val="24"/>
          <w:szCs w:val="24"/>
          <w:lang w:eastAsia="ru-RU"/>
        </w:rPr>
        <w:t xml:space="preserve">. </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Также один из выпусков «Библиографического </w:t>
      </w:r>
      <w:proofErr w:type="spellStart"/>
      <w:r w:rsidRPr="001261B8">
        <w:rPr>
          <w:rFonts w:ascii="Times New Roman" w:eastAsia="Times New Roman" w:hAnsi="Times New Roman" w:cs="Times New Roman"/>
          <w:bCs/>
          <w:sz w:val="24"/>
          <w:szCs w:val="24"/>
          <w:lang w:eastAsia="ru-RU"/>
        </w:rPr>
        <w:t>книгоэкспресса</w:t>
      </w:r>
      <w:proofErr w:type="spellEnd"/>
      <w:r w:rsidRPr="001261B8">
        <w:rPr>
          <w:rFonts w:ascii="Times New Roman" w:eastAsia="Times New Roman" w:hAnsi="Times New Roman" w:cs="Times New Roman"/>
          <w:bCs/>
          <w:sz w:val="24"/>
          <w:szCs w:val="24"/>
          <w:lang w:eastAsia="ru-RU"/>
        </w:rPr>
        <w:t>» был посвящен книгам о технике. Издания в большей части были адресованы юным читателям, они рассказывали об изобретениях, технических новинках и многом другом интересном, увлекательном и полезном.</w:t>
      </w:r>
    </w:p>
    <w:p w:rsidR="001261B8" w:rsidRPr="001261B8" w:rsidRDefault="001261B8" w:rsidP="001261B8">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Год науки и технологий в работе библиотек МБУ «ЦБС» стал хорошим поводом для проведения различных мероприятий по продвижению научно-популярной, энциклопедической литературы и популяризации книг для совместного семейного чтения.</w:t>
      </w:r>
    </w:p>
    <w:p w:rsidR="00F533CF" w:rsidRPr="00F533CF" w:rsidRDefault="00F533CF" w:rsidP="00F533CF">
      <w:pPr>
        <w:spacing w:after="0" w:line="240" w:lineRule="auto"/>
        <w:ind w:firstLine="709"/>
        <w:jc w:val="both"/>
        <w:rPr>
          <w:rFonts w:ascii="Times New Roman" w:hAnsi="Times New Roman" w:cs="Times New Roman"/>
          <w:sz w:val="24"/>
          <w:szCs w:val="24"/>
        </w:rPr>
      </w:pPr>
    </w:p>
    <w:p w:rsidR="00F533CF" w:rsidRPr="00F533CF" w:rsidRDefault="00F533CF" w:rsidP="00F533CF">
      <w:pPr>
        <w:spacing w:after="0" w:line="240" w:lineRule="auto"/>
        <w:jc w:val="center"/>
        <w:rPr>
          <w:rFonts w:ascii="Times New Roman" w:hAnsi="Times New Roman" w:cs="Times New Roman"/>
          <w:b/>
          <w:color w:val="7030A0"/>
          <w:sz w:val="24"/>
          <w:szCs w:val="24"/>
        </w:rPr>
      </w:pPr>
      <w:r w:rsidRPr="00F533CF">
        <w:rPr>
          <w:rFonts w:ascii="Times New Roman" w:hAnsi="Times New Roman" w:cs="Times New Roman"/>
          <w:b/>
          <w:color w:val="7030A0"/>
          <w:sz w:val="24"/>
          <w:szCs w:val="24"/>
        </w:rPr>
        <w:t>Реализация национального проекта «Культура»</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2021 году в соответствии с проектом «Творческие люди» национального проекта «Культура» проведено повышение квалификации персонала объемом 36 часов с получением удостоверения. Сотрудники МБУ «ЦБС» обучались по программам:</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Виртуальные выставки в учреждениях культуры: проектирование и организация – Игровые технологии библиотеки в продвижении чтения</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Методическая служба муниципальной общедоступной библиотеки в традиционной и электронной среде: продукты и сервисы</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Продвижение информационных продуктов и услуг библиотеки в электронной среде</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Социокультурная реабилитация и адаптация инвалидов и лиц с ограниченными возможностями здоровья в пространстве учреждения культуры.</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Актуальные подходы и технологии проектной деятельности в учреждении культуры</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Муниципальная библиотека и пользователи в виртуальной среде: актуальные вопросы взаимодействия</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Количество работников, прошедших обучение – 6 человек.</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Целевой показатель национального проекта «Культура» – число посещений библиотек (стационарных, </w:t>
      </w:r>
      <w:proofErr w:type="spellStart"/>
      <w:r w:rsidRPr="001261B8">
        <w:rPr>
          <w:rFonts w:ascii="Times New Roman" w:eastAsia="Times New Roman" w:hAnsi="Times New Roman" w:cs="Times New Roman"/>
          <w:bCs/>
          <w:sz w:val="24"/>
          <w:szCs w:val="24"/>
          <w:lang w:eastAsia="ru-RU"/>
        </w:rPr>
        <w:t>внестационарных</w:t>
      </w:r>
      <w:proofErr w:type="spellEnd"/>
      <w:r w:rsidRPr="001261B8">
        <w:rPr>
          <w:rFonts w:ascii="Times New Roman" w:eastAsia="Times New Roman" w:hAnsi="Times New Roman" w:cs="Times New Roman"/>
          <w:bCs/>
          <w:sz w:val="24"/>
          <w:szCs w:val="24"/>
          <w:lang w:eastAsia="ru-RU"/>
        </w:rPr>
        <w:t xml:space="preserve"> и удаленных) составляет – 150925 посещений, что больше установленного значения (138000) на 9%.</w:t>
      </w:r>
    </w:p>
    <w:p w:rsidR="00EA5481" w:rsidRDefault="00EA5481" w:rsidP="00F533CF">
      <w:pPr>
        <w:spacing w:after="0" w:line="240" w:lineRule="auto"/>
        <w:ind w:firstLine="709"/>
        <w:jc w:val="both"/>
        <w:rPr>
          <w:rFonts w:ascii="Times New Roman" w:hAnsi="Times New Roman" w:cs="Times New Roman"/>
          <w:sz w:val="24"/>
          <w:szCs w:val="24"/>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Формы библиотечно-библиографического обслуживания</w:t>
      </w:r>
    </w:p>
    <w:p w:rsid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Стационарное обслуживание</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На основании Постановлений губернатора ХМАО-Югры (от 18.10.2021 №139, от 25.10.2021 №145) библиотеки МБУ «ЦБС» обслуживали пользователей в стационарном режиме с учетом всех мер безопасности по профилактике распространения новой </w:t>
      </w:r>
      <w:proofErr w:type="spellStart"/>
      <w:r w:rsidRPr="001261B8">
        <w:rPr>
          <w:rFonts w:ascii="Times New Roman" w:eastAsia="Times New Roman" w:hAnsi="Times New Roman" w:cs="Times New Roman"/>
          <w:bCs/>
          <w:sz w:val="24"/>
          <w:szCs w:val="24"/>
          <w:lang w:eastAsia="ru-RU"/>
        </w:rPr>
        <w:t>коронавирусной</w:t>
      </w:r>
      <w:proofErr w:type="spellEnd"/>
      <w:r w:rsidRPr="001261B8">
        <w:rPr>
          <w:rFonts w:ascii="Times New Roman" w:eastAsia="Times New Roman" w:hAnsi="Times New Roman" w:cs="Times New Roman"/>
          <w:bCs/>
          <w:sz w:val="24"/>
          <w:szCs w:val="24"/>
          <w:lang w:eastAsia="ru-RU"/>
        </w:rPr>
        <w:t xml:space="preserve"> инфекции </w:t>
      </w:r>
      <w:r w:rsidRPr="001261B8">
        <w:rPr>
          <w:rFonts w:ascii="Times New Roman" w:eastAsia="Times New Roman" w:hAnsi="Times New Roman" w:cs="Times New Roman"/>
          <w:bCs/>
          <w:sz w:val="24"/>
          <w:szCs w:val="24"/>
          <w:lang w:val="en-US" w:eastAsia="ru-RU"/>
        </w:rPr>
        <w:t>COVID</w:t>
      </w:r>
      <w:r w:rsidRPr="001261B8">
        <w:rPr>
          <w:rFonts w:ascii="Times New Roman" w:eastAsia="Times New Roman" w:hAnsi="Times New Roman" w:cs="Times New Roman"/>
          <w:bCs/>
          <w:sz w:val="24"/>
          <w:szCs w:val="24"/>
          <w:lang w:eastAsia="ru-RU"/>
        </w:rPr>
        <w:t xml:space="preserve">-19, предоставляя доступ к услугам через систему </w:t>
      </w:r>
      <w:r w:rsidRPr="001261B8">
        <w:rPr>
          <w:rFonts w:ascii="Times New Roman" w:eastAsia="Times New Roman" w:hAnsi="Times New Roman" w:cs="Times New Roman"/>
          <w:bCs/>
          <w:sz w:val="24"/>
          <w:szCs w:val="24"/>
          <w:lang w:val="en-US" w:eastAsia="ru-RU"/>
        </w:rPr>
        <w:t>QR</w:t>
      </w:r>
      <w:r w:rsidRPr="001261B8">
        <w:rPr>
          <w:rFonts w:ascii="Times New Roman" w:eastAsia="Times New Roman" w:hAnsi="Times New Roman" w:cs="Times New Roman"/>
          <w:bCs/>
          <w:sz w:val="24"/>
          <w:szCs w:val="24"/>
          <w:lang w:eastAsia="ru-RU"/>
        </w:rPr>
        <w:t>-кодирования, проводили культурно-просветительские мероприятия с участием не более 20 человек, включая организаторов. С ноября 2021 года в соответствии с утвержденными защитными протоколами (приказ отдела культуры от 26.11.2021 №174-О), посещение культурно-просветительских мероприятий стало не более 50% от заполняемости зала единовременно.</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Несмотря на это, библиотеки МБУ «ЦБС» продолжили проводить мероприятия (выставки, обзоры, конкурсы) в онлайн режимах с использованием различных интернет-площадки предоставляли доступ к виртуальной справочной службе, электронному каталогу.</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Динамика основных показателей стационарного обслуживания пользователей</w:t>
      </w:r>
    </w:p>
    <w:tbl>
      <w:tblPr>
        <w:tblStyle w:val="2"/>
        <w:tblW w:w="9463" w:type="dxa"/>
        <w:tblLook w:val="04A0" w:firstRow="1" w:lastRow="0" w:firstColumn="1" w:lastColumn="0" w:noHBand="0" w:noVBand="1"/>
      </w:tblPr>
      <w:tblGrid>
        <w:gridCol w:w="7479"/>
        <w:gridCol w:w="992"/>
        <w:gridCol w:w="992"/>
      </w:tblGrid>
      <w:tr w:rsidR="001261B8" w:rsidRPr="001261B8" w:rsidTr="001261B8">
        <w:tc>
          <w:tcPr>
            <w:tcW w:w="7479" w:type="dxa"/>
          </w:tcPr>
          <w:p w:rsidR="001261B8" w:rsidRPr="001261B8" w:rsidRDefault="001261B8" w:rsidP="001261B8">
            <w:pPr>
              <w:suppressAutoHyphens/>
              <w:jc w:val="center"/>
              <w:rPr>
                <w:b/>
                <w:bCs/>
                <w:sz w:val="24"/>
                <w:szCs w:val="24"/>
              </w:rPr>
            </w:pPr>
            <w:r w:rsidRPr="001261B8">
              <w:rPr>
                <w:b/>
                <w:bCs/>
                <w:sz w:val="24"/>
                <w:szCs w:val="24"/>
              </w:rPr>
              <w:t>Показатель</w:t>
            </w:r>
          </w:p>
        </w:tc>
        <w:tc>
          <w:tcPr>
            <w:tcW w:w="992" w:type="dxa"/>
          </w:tcPr>
          <w:p w:rsidR="001261B8" w:rsidRPr="001261B8" w:rsidRDefault="001261B8" w:rsidP="001261B8">
            <w:pPr>
              <w:suppressAutoHyphens/>
              <w:jc w:val="center"/>
              <w:rPr>
                <w:b/>
                <w:bCs/>
                <w:sz w:val="24"/>
                <w:szCs w:val="24"/>
              </w:rPr>
            </w:pPr>
            <w:r w:rsidRPr="001261B8">
              <w:rPr>
                <w:b/>
                <w:bCs/>
                <w:sz w:val="24"/>
                <w:szCs w:val="24"/>
              </w:rPr>
              <w:t>2020</w:t>
            </w:r>
          </w:p>
        </w:tc>
        <w:tc>
          <w:tcPr>
            <w:tcW w:w="992" w:type="dxa"/>
          </w:tcPr>
          <w:p w:rsidR="001261B8" w:rsidRPr="001261B8" w:rsidRDefault="001261B8" w:rsidP="001261B8">
            <w:pPr>
              <w:suppressAutoHyphens/>
              <w:jc w:val="center"/>
              <w:rPr>
                <w:b/>
                <w:bCs/>
                <w:sz w:val="24"/>
                <w:szCs w:val="24"/>
              </w:rPr>
            </w:pPr>
            <w:r w:rsidRPr="001261B8">
              <w:rPr>
                <w:b/>
                <w:bCs/>
                <w:sz w:val="24"/>
                <w:szCs w:val="24"/>
              </w:rPr>
              <w:t>2021</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Число зарегистрированных пользователей в стационарных условиях (чел.)</w:t>
            </w:r>
          </w:p>
        </w:tc>
        <w:tc>
          <w:tcPr>
            <w:tcW w:w="992" w:type="dxa"/>
          </w:tcPr>
          <w:p w:rsidR="001261B8" w:rsidRPr="001261B8" w:rsidRDefault="001261B8" w:rsidP="001261B8">
            <w:pPr>
              <w:suppressAutoHyphens/>
              <w:jc w:val="both"/>
              <w:rPr>
                <w:bCs/>
                <w:sz w:val="24"/>
                <w:szCs w:val="24"/>
              </w:rPr>
            </w:pPr>
            <w:r w:rsidRPr="001261B8">
              <w:rPr>
                <w:bCs/>
                <w:sz w:val="24"/>
                <w:szCs w:val="24"/>
              </w:rPr>
              <w:t>8452</w:t>
            </w:r>
          </w:p>
        </w:tc>
        <w:tc>
          <w:tcPr>
            <w:tcW w:w="992" w:type="dxa"/>
          </w:tcPr>
          <w:p w:rsidR="001261B8" w:rsidRPr="001261B8" w:rsidRDefault="001261B8" w:rsidP="001261B8">
            <w:pPr>
              <w:suppressAutoHyphens/>
              <w:jc w:val="both"/>
              <w:rPr>
                <w:bCs/>
                <w:sz w:val="24"/>
                <w:szCs w:val="24"/>
              </w:rPr>
            </w:pPr>
            <w:r w:rsidRPr="001261B8">
              <w:rPr>
                <w:bCs/>
                <w:sz w:val="24"/>
                <w:szCs w:val="24"/>
              </w:rPr>
              <w:t>14356</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Число посещений библиотеки в стационарных условиях</w:t>
            </w:r>
          </w:p>
        </w:tc>
        <w:tc>
          <w:tcPr>
            <w:tcW w:w="992" w:type="dxa"/>
          </w:tcPr>
          <w:p w:rsidR="001261B8" w:rsidRPr="001261B8" w:rsidRDefault="001261B8" w:rsidP="001261B8">
            <w:pPr>
              <w:suppressAutoHyphens/>
              <w:jc w:val="both"/>
              <w:rPr>
                <w:bCs/>
                <w:sz w:val="24"/>
                <w:szCs w:val="24"/>
              </w:rPr>
            </w:pPr>
            <w:r w:rsidRPr="001261B8">
              <w:rPr>
                <w:bCs/>
                <w:sz w:val="24"/>
                <w:szCs w:val="24"/>
              </w:rPr>
              <w:t>42129</w:t>
            </w:r>
          </w:p>
        </w:tc>
        <w:tc>
          <w:tcPr>
            <w:tcW w:w="992" w:type="dxa"/>
          </w:tcPr>
          <w:p w:rsidR="001261B8" w:rsidRPr="001261B8" w:rsidRDefault="001261B8" w:rsidP="001261B8">
            <w:pPr>
              <w:suppressAutoHyphens/>
              <w:jc w:val="both"/>
              <w:rPr>
                <w:bCs/>
                <w:sz w:val="24"/>
                <w:szCs w:val="24"/>
              </w:rPr>
            </w:pPr>
            <w:r w:rsidRPr="001261B8">
              <w:rPr>
                <w:bCs/>
                <w:sz w:val="24"/>
                <w:szCs w:val="24"/>
              </w:rPr>
              <w:t>93351</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i/>
                <w:sz w:val="24"/>
                <w:szCs w:val="24"/>
              </w:rPr>
              <w:t>из них:</w:t>
            </w:r>
          </w:p>
        </w:tc>
        <w:tc>
          <w:tcPr>
            <w:tcW w:w="992" w:type="dxa"/>
          </w:tcPr>
          <w:p w:rsidR="001261B8" w:rsidRPr="001261B8" w:rsidRDefault="001261B8" w:rsidP="001261B8">
            <w:pPr>
              <w:suppressAutoHyphens/>
              <w:jc w:val="both"/>
              <w:rPr>
                <w:bCs/>
                <w:sz w:val="24"/>
                <w:szCs w:val="24"/>
              </w:rPr>
            </w:pPr>
          </w:p>
        </w:tc>
        <w:tc>
          <w:tcPr>
            <w:tcW w:w="992" w:type="dxa"/>
          </w:tcPr>
          <w:p w:rsidR="001261B8" w:rsidRPr="001261B8" w:rsidRDefault="001261B8" w:rsidP="001261B8">
            <w:pPr>
              <w:suppressAutoHyphens/>
              <w:jc w:val="both"/>
              <w:rPr>
                <w:bCs/>
                <w:sz w:val="24"/>
                <w:szCs w:val="24"/>
              </w:rPr>
            </w:pP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для получения библиотечно-информационных услуг</w:t>
            </w:r>
          </w:p>
        </w:tc>
        <w:tc>
          <w:tcPr>
            <w:tcW w:w="992" w:type="dxa"/>
          </w:tcPr>
          <w:p w:rsidR="001261B8" w:rsidRPr="001261B8" w:rsidRDefault="001261B8" w:rsidP="001261B8">
            <w:pPr>
              <w:suppressAutoHyphens/>
              <w:jc w:val="both"/>
              <w:rPr>
                <w:bCs/>
                <w:sz w:val="24"/>
                <w:szCs w:val="24"/>
              </w:rPr>
            </w:pPr>
            <w:r w:rsidRPr="001261B8">
              <w:rPr>
                <w:bCs/>
                <w:sz w:val="24"/>
                <w:szCs w:val="24"/>
              </w:rPr>
              <w:t>39141</w:t>
            </w:r>
          </w:p>
        </w:tc>
        <w:tc>
          <w:tcPr>
            <w:tcW w:w="992" w:type="dxa"/>
          </w:tcPr>
          <w:p w:rsidR="001261B8" w:rsidRPr="001261B8" w:rsidRDefault="001261B8" w:rsidP="001261B8">
            <w:pPr>
              <w:suppressAutoHyphens/>
              <w:jc w:val="both"/>
              <w:rPr>
                <w:bCs/>
                <w:sz w:val="24"/>
                <w:szCs w:val="24"/>
              </w:rPr>
            </w:pPr>
            <w:r w:rsidRPr="001261B8">
              <w:rPr>
                <w:bCs/>
                <w:sz w:val="24"/>
                <w:szCs w:val="24"/>
              </w:rPr>
              <w:t>81054</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число посещений библиотечных мероприятий</w:t>
            </w:r>
          </w:p>
        </w:tc>
        <w:tc>
          <w:tcPr>
            <w:tcW w:w="992" w:type="dxa"/>
          </w:tcPr>
          <w:p w:rsidR="001261B8" w:rsidRPr="001261B8" w:rsidRDefault="001261B8" w:rsidP="001261B8">
            <w:pPr>
              <w:suppressAutoHyphens/>
              <w:jc w:val="both"/>
              <w:rPr>
                <w:bCs/>
                <w:sz w:val="24"/>
                <w:szCs w:val="24"/>
              </w:rPr>
            </w:pPr>
            <w:r w:rsidRPr="001261B8">
              <w:rPr>
                <w:bCs/>
                <w:sz w:val="24"/>
                <w:szCs w:val="24"/>
              </w:rPr>
              <w:t>2988</w:t>
            </w:r>
          </w:p>
        </w:tc>
        <w:tc>
          <w:tcPr>
            <w:tcW w:w="992" w:type="dxa"/>
          </w:tcPr>
          <w:p w:rsidR="001261B8" w:rsidRPr="001261B8" w:rsidRDefault="001261B8" w:rsidP="001261B8">
            <w:pPr>
              <w:suppressAutoHyphens/>
              <w:jc w:val="both"/>
              <w:rPr>
                <w:bCs/>
                <w:sz w:val="24"/>
                <w:szCs w:val="24"/>
              </w:rPr>
            </w:pPr>
            <w:r w:rsidRPr="001261B8">
              <w:rPr>
                <w:bCs/>
                <w:sz w:val="24"/>
                <w:szCs w:val="24"/>
              </w:rPr>
              <w:t>12297</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Выдано (просмотрено) документов из фондов библиотеки по видам изданий (ед.)</w:t>
            </w:r>
          </w:p>
        </w:tc>
        <w:tc>
          <w:tcPr>
            <w:tcW w:w="992" w:type="dxa"/>
          </w:tcPr>
          <w:p w:rsidR="001261B8" w:rsidRPr="001261B8" w:rsidRDefault="001261B8" w:rsidP="001261B8">
            <w:pPr>
              <w:suppressAutoHyphens/>
              <w:jc w:val="both"/>
              <w:rPr>
                <w:bCs/>
                <w:sz w:val="24"/>
                <w:szCs w:val="24"/>
              </w:rPr>
            </w:pPr>
            <w:r w:rsidRPr="001261B8">
              <w:rPr>
                <w:bCs/>
                <w:sz w:val="24"/>
                <w:szCs w:val="24"/>
              </w:rPr>
              <w:t>115171</w:t>
            </w:r>
          </w:p>
        </w:tc>
        <w:tc>
          <w:tcPr>
            <w:tcW w:w="992" w:type="dxa"/>
          </w:tcPr>
          <w:p w:rsidR="001261B8" w:rsidRPr="001261B8" w:rsidRDefault="001261B8" w:rsidP="001261B8">
            <w:pPr>
              <w:suppressAutoHyphens/>
              <w:jc w:val="both"/>
              <w:rPr>
                <w:bCs/>
                <w:sz w:val="24"/>
                <w:szCs w:val="24"/>
              </w:rPr>
            </w:pPr>
            <w:r w:rsidRPr="001261B8">
              <w:rPr>
                <w:bCs/>
                <w:sz w:val="24"/>
                <w:szCs w:val="24"/>
              </w:rPr>
              <w:t>250452</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Выполнено справок, консультаций (ед.)</w:t>
            </w:r>
          </w:p>
        </w:tc>
        <w:tc>
          <w:tcPr>
            <w:tcW w:w="992" w:type="dxa"/>
          </w:tcPr>
          <w:p w:rsidR="001261B8" w:rsidRPr="001261B8" w:rsidRDefault="001261B8" w:rsidP="001261B8">
            <w:pPr>
              <w:suppressAutoHyphens/>
              <w:jc w:val="both"/>
              <w:rPr>
                <w:bCs/>
                <w:sz w:val="24"/>
                <w:szCs w:val="24"/>
              </w:rPr>
            </w:pPr>
            <w:r w:rsidRPr="001261B8">
              <w:rPr>
                <w:bCs/>
                <w:sz w:val="24"/>
                <w:szCs w:val="24"/>
              </w:rPr>
              <w:t>1754</w:t>
            </w:r>
          </w:p>
        </w:tc>
        <w:tc>
          <w:tcPr>
            <w:tcW w:w="992" w:type="dxa"/>
          </w:tcPr>
          <w:p w:rsidR="001261B8" w:rsidRPr="001261B8" w:rsidRDefault="001261B8" w:rsidP="001261B8">
            <w:pPr>
              <w:suppressAutoHyphens/>
              <w:jc w:val="both"/>
              <w:rPr>
                <w:bCs/>
                <w:sz w:val="24"/>
                <w:szCs w:val="24"/>
              </w:rPr>
            </w:pPr>
            <w:r w:rsidRPr="001261B8">
              <w:rPr>
                <w:bCs/>
                <w:sz w:val="24"/>
                <w:szCs w:val="24"/>
              </w:rPr>
              <w:t>3775</w:t>
            </w:r>
          </w:p>
        </w:tc>
      </w:tr>
      <w:tr w:rsidR="001261B8" w:rsidRPr="001261B8" w:rsidTr="001261B8">
        <w:tc>
          <w:tcPr>
            <w:tcW w:w="7479" w:type="dxa"/>
          </w:tcPr>
          <w:p w:rsidR="001261B8" w:rsidRPr="001261B8" w:rsidRDefault="001261B8" w:rsidP="001261B8">
            <w:pPr>
              <w:suppressAutoHyphens/>
              <w:jc w:val="both"/>
              <w:rPr>
                <w:bCs/>
                <w:sz w:val="24"/>
                <w:szCs w:val="24"/>
              </w:rPr>
            </w:pPr>
            <w:r w:rsidRPr="001261B8">
              <w:rPr>
                <w:bCs/>
                <w:sz w:val="24"/>
                <w:szCs w:val="24"/>
              </w:rPr>
              <w:t>Число библиотечных мероприятий по месту расположения библиотеки (ед.)</w:t>
            </w:r>
          </w:p>
        </w:tc>
        <w:tc>
          <w:tcPr>
            <w:tcW w:w="992" w:type="dxa"/>
          </w:tcPr>
          <w:p w:rsidR="001261B8" w:rsidRPr="001261B8" w:rsidRDefault="001261B8" w:rsidP="001261B8">
            <w:pPr>
              <w:suppressAutoHyphens/>
              <w:jc w:val="both"/>
              <w:rPr>
                <w:bCs/>
                <w:sz w:val="24"/>
                <w:szCs w:val="24"/>
              </w:rPr>
            </w:pPr>
            <w:r w:rsidRPr="001261B8">
              <w:rPr>
                <w:bCs/>
                <w:sz w:val="24"/>
                <w:szCs w:val="24"/>
              </w:rPr>
              <w:t>142</w:t>
            </w:r>
          </w:p>
        </w:tc>
        <w:tc>
          <w:tcPr>
            <w:tcW w:w="992" w:type="dxa"/>
          </w:tcPr>
          <w:p w:rsidR="001261B8" w:rsidRPr="001261B8" w:rsidRDefault="001261B8" w:rsidP="001261B8">
            <w:pPr>
              <w:suppressAutoHyphens/>
              <w:jc w:val="both"/>
              <w:rPr>
                <w:bCs/>
                <w:sz w:val="24"/>
                <w:szCs w:val="24"/>
              </w:rPr>
            </w:pPr>
            <w:r w:rsidRPr="001261B8">
              <w:rPr>
                <w:bCs/>
                <w:sz w:val="24"/>
                <w:szCs w:val="24"/>
              </w:rPr>
              <w:t>558</w:t>
            </w:r>
          </w:p>
        </w:tc>
      </w:tr>
    </w:tbl>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lastRenderedPageBreak/>
        <w:t>В условиях стационара прошло 558 массовых мероприятия различных форм: акции, конкурсы, этнографические праздники, часы мужества, презентации новых книг, встречи с писателями, кукольные спектакли.</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Самые значимые из них: городской смотр-конкурс чтецов «К живым огням родного очага», городская акция «Прочти книгу о войне», всероссийская акция «</w:t>
      </w:r>
      <w:proofErr w:type="spellStart"/>
      <w:r w:rsidRPr="001261B8">
        <w:rPr>
          <w:rFonts w:ascii="Times New Roman" w:eastAsia="Times New Roman" w:hAnsi="Times New Roman" w:cs="Times New Roman"/>
          <w:bCs/>
          <w:sz w:val="24"/>
          <w:szCs w:val="24"/>
          <w:lang w:eastAsia="ru-RU"/>
        </w:rPr>
        <w:t>Библионочь</w:t>
      </w:r>
      <w:proofErr w:type="spellEnd"/>
      <w:r w:rsidRPr="001261B8">
        <w:rPr>
          <w:rFonts w:ascii="Times New Roman" w:eastAsia="Times New Roman" w:hAnsi="Times New Roman" w:cs="Times New Roman"/>
          <w:bCs/>
          <w:sz w:val="24"/>
          <w:szCs w:val="24"/>
          <w:lang w:eastAsia="ru-RU"/>
        </w:rPr>
        <w:t>», городской конкурс социальной рекламы «Мой взгляд», цикл мероприятий к 60-летию первого полета человека в космос и т.д.</w:t>
      </w:r>
    </w:p>
    <w:p w:rsidR="00C571B3" w:rsidRPr="00C571B3" w:rsidRDefault="00C571B3" w:rsidP="00C571B3">
      <w:pPr>
        <w:suppressAutoHyphens/>
        <w:spacing w:after="0" w:line="240" w:lineRule="auto"/>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proofErr w:type="spellStart"/>
      <w:r w:rsidRPr="00C571B3">
        <w:rPr>
          <w:rFonts w:ascii="Times New Roman" w:eastAsia="Times New Roman" w:hAnsi="Times New Roman" w:cs="Times New Roman"/>
          <w:b/>
          <w:bCs/>
          <w:color w:val="7030A0"/>
          <w:sz w:val="24"/>
          <w:szCs w:val="24"/>
          <w:lang w:eastAsia="ru-RU"/>
        </w:rPr>
        <w:t>Внестационарное</w:t>
      </w:r>
      <w:proofErr w:type="spellEnd"/>
      <w:r w:rsidRPr="00C571B3">
        <w:rPr>
          <w:rFonts w:ascii="Times New Roman" w:eastAsia="Times New Roman" w:hAnsi="Times New Roman" w:cs="Times New Roman"/>
          <w:b/>
          <w:bCs/>
          <w:color w:val="7030A0"/>
          <w:sz w:val="24"/>
          <w:szCs w:val="24"/>
          <w:lang w:eastAsia="ru-RU"/>
        </w:rPr>
        <w:t xml:space="preserve"> обслуживание</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Цель </w:t>
      </w:r>
      <w:proofErr w:type="spellStart"/>
      <w:r w:rsidRPr="001261B8">
        <w:rPr>
          <w:rFonts w:ascii="Times New Roman" w:eastAsia="Times New Roman" w:hAnsi="Times New Roman" w:cs="Times New Roman"/>
          <w:sz w:val="24"/>
          <w:szCs w:val="24"/>
          <w:lang w:eastAsia="ru-RU"/>
        </w:rPr>
        <w:t>внестационарного</w:t>
      </w:r>
      <w:proofErr w:type="spellEnd"/>
      <w:r w:rsidRPr="001261B8">
        <w:rPr>
          <w:rFonts w:ascii="Times New Roman" w:eastAsia="Times New Roman" w:hAnsi="Times New Roman" w:cs="Times New Roman"/>
          <w:sz w:val="24"/>
          <w:szCs w:val="24"/>
          <w:lang w:eastAsia="ru-RU"/>
        </w:rPr>
        <w:t xml:space="preserve"> обслуживания – приблизить библиотечную книгу к пользователю. Задачи </w:t>
      </w:r>
      <w:proofErr w:type="spellStart"/>
      <w:r w:rsidRPr="001261B8">
        <w:rPr>
          <w:rFonts w:ascii="Times New Roman" w:eastAsia="Times New Roman" w:hAnsi="Times New Roman" w:cs="Times New Roman"/>
          <w:sz w:val="24"/>
          <w:szCs w:val="24"/>
          <w:lang w:eastAsia="ru-RU"/>
        </w:rPr>
        <w:t>внестационарного</w:t>
      </w:r>
      <w:proofErr w:type="spellEnd"/>
      <w:r w:rsidRPr="001261B8">
        <w:rPr>
          <w:rFonts w:ascii="Times New Roman" w:eastAsia="Times New Roman" w:hAnsi="Times New Roman" w:cs="Times New Roman"/>
          <w:sz w:val="24"/>
          <w:szCs w:val="24"/>
          <w:lang w:eastAsia="ru-RU"/>
        </w:rPr>
        <w:t xml:space="preserve"> обслуживания: обеспечение равного доступа населения к информации; организация библиотечного, справочно-библиографического и информационного обслуживания работников предприятий, не имеющих библиотек.</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Пожилые люди и лица с ограничениями жизнедеятельности, не имеющие возможность посещать библиотеку самостоятельно, осуществляется на дому.</w:t>
      </w:r>
      <w:r w:rsidRPr="001261B8">
        <w:rPr>
          <w:rFonts w:ascii="Times New Roman" w:eastAsia="Times New Roman" w:hAnsi="Times New Roman" w:cs="Times New Roman"/>
          <w:color w:val="FF0000"/>
          <w:sz w:val="24"/>
          <w:szCs w:val="24"/>
          <w:lang w:eastAsia="ru-RU"/>
        </w:rPr>
        <w:t xml:space="preserve"> </w:t>
      </w:r>
      <w:r w:rsidRPr="001261B8">
        <w:rPr>
          <w:rFonts w:ascii="Times New Roman" w:eastAsia="Times New Roman" w:hAnsi="Times New Roman" w:cs="Times New Roman"/>
          <w:sz w:val="24"/>
          <w:szCs w:val="24"/>
          <w:lang w:eastAsia="ru-RU"/>
        </w:rPr>
        <w:t>На надомном обслуживании в МБУ «ЦБС» состоят 24 человека (ветераны ВОВ, пенсионеры, инвалиды). Из них: дети войны и труженики тыла – 12 человек, пенсионер – 2 человека, инвалиды – 10 человек. За год количество посещений на дому составило – 148 посещений. Книговыдача – 385 экземпляров.</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Библиотеками организовано обслуживание книгой коллективов организаций на основе договора, согласно которому библиотекари по заказам сотрудников доставляют литературу в организацию. Всего ведется 3 коллективных формуляра в 3 пунктах </w:t>
      </w:r>
      <w:proofErr w:type="spellStart"/>
      <w:r w:rsidRPr="001261B8">
        <w:rPr>
          <w:rFonts w:ascii="Times New Roman" w:eastAsia="Times New Roman" w:hAnsi="Times New Roman" w:cs="Times New Roman"/>
          <w:sz w:val="24"/>
          <w:szCs w:val="24"/>
          <w:lang w:eastAsia="ru-RU"/>
        </w:rPr>
        <w:t>внестационарного</w:t>
      </w:r>
      <w:proofErr w:type="spellEnd"/>
      <w:r w:rsidRPr="001261B8">
        <w:rPr>
          <w:rFonts w:ascii="Times New Roman" w:eastAsia="Times New Roman" w:hAnsi="Times New Roman" w:cs="Times New Roman"/>
          <w:sz w:val="24"/>
          <w:szCs w:val="24"/>
          <w:lang w:eastAsia="ru-RU"/>
        </w:rPr>
        <w:t xml:space="preserve"> обслуживания (д/с «Рябинка», «Росинка», «Родничок»), число читателей составляет 4 человека, количество посещений – 32 раза. Книговыдача – 4760 экземпляров. Книговыдача прочих пользователей, обсаженных </w:t>
      </w:r>
      <w:proofErr w:type="spellStart"/>
      <w:r w:rsidRPr="001261B8">
        <w:rPr>
          <w:rFonts w:ascii="Times New Roman" w:eastAsia="Times New Roman" w:hAnsi="Times New Roman" w:cs="Times New Roman"/>
          <w:sz w:val="24"/>
          <w:szCs w:val="24"/>
          <w:lang w:eastAsia="ru-RU"/>
        </w:rPr>
        <w:t>внестационарно</w:t>
      </w:r>
      <w:proofErr w:type="spellEnd"/>
      <w:r w:rsidRPr="001261B8">
        <w:rPr>
          <w:rFonts w:ascii="Times New Roman" w:eastAsia="Times New Roman" w:hAnsi="Times New Roman" w:cs="Times New Roman"/>
          <w:sz w:val="24"/>
          <w:szCs w:val="24"/>
          <w:lang w:eastAsia="ru-RU"/>
        </w:rPr>
        <w:t xml:space="preserve">, составила 416 экземпляров. </w:t>
      </w:r>
    </w:p>
    <w:p w:rsidR="001261B8" w:rsidRDefault="001261B8" w:rsidP="00C571B3">
      <w:pPr>
        <w:suppressAutoHyphens/>
        <w:spacing w:after="0" w:line="240" w:lineRule="auto"/>
        <w:jc w:val="center"/>
        <w:rPr>
          <w:rFonts w:ascii="Times New Roman" w:eastAsia="Times New Roman" w:hAnsi="Times New Roman" w:cs="Times New Roman"/>
          <w:b/>
          <w:bCs/>
          <w:color w:val="7030A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Использование электронных ресурсов несобственной генерации</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xml:space="preserve">Все направления деятельности муниципальных библиотек </w:t>
      </w:r>
      <w:proofErr w:type="spellStart"/>
      <w:r w:rsidRPr="00C571B3">
        <w:rPr>
          <w:rFonts w:ascii="Times New Roman" w:eastAsia="Times New Roman" w:hAnsi="Times New Roman" w:cs="Times New Roman"/>
          <w:bCs/>
          <w:sz w:val="24"/>
          <w:szCs w:val="24"/>
          <w:lang w:eastAsia="ru-RU"/>
        </w:rPr>
        <w:t>Мегиона</w:t>
      </w:r>
      <w:proofErr w:type="spellEnd"/>
      <w:r w:rsidRPr="00C571B3">
        <w:rPr>
          <w:rFonts w:ascii="Times New Roman" w:eastAsia="Times New Roman" w:hAnsi="Times New Roman" w:cs="Times New Roman"/>
          <w:bCs/>
          <w:sz w:val="24"/>
          <w:szCs w:val="24"/>
          <w:lang w:eastAsia="ru-RU"/>
        </w:rPr>
        <w:t xml:space="preserve"> развиваются в соответствии с основной целью – удовлетворение различных потребностей пользователей.</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xml:space="preserve">Целью обслуживания пользователей в удаленном режиме является оперативное, полное и качественное удовлетворение их информационных потребностей, основанное на использовании новых технологий и сетевом взаимодействии с другими библиотеками. Основными задачами деятельности библиотеки в данном направлении являются: </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обеспечение доступа пользователей к информации о собственных информационных ресурсах, ресурсах других библиотек;</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обеспечение доступности документов, находящихся в различных коллекциях и фондах;</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создание комфортных условий доступа к информации.</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Подключение к удаленным ресурсам осуществляется через сеть Интернет, как в многопользовательском режиме, без ограничения числа одновременных подключений пользователей, так и по прямым IP-адресам.</w:t>
      </w:r>
    </w:p>
    <w:p w:rsidR="00C571B3" w:rsidRPr="00C571B3" w:rsidRDefault="00C571B3" w:rsidP="00C571B3">
      <w:pPr>
        <w:suppressAutoHyphens/>
        <w:spacing w:after="0" w:line="240" w:lineRule="auto"/>
        <w:jc w:val="both"/>
        <w:rPr>
          <w:rFonts w:ascii="Times New Roman" w:eastAsia="Times New Roman" w:hAnsi="Times New Roman" w:cs="Times New Roman"/>
          <w:bCs/>
          <w:color w:val="7030A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Национальная электронная библиотека</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Для библиотек МБУ «ЦБС» открыт бессрочный доступ к Национальной Электронной Библиотеке (НЭБ). Договор (№101/04/0260 от 03.06.2015 г.) заключен с Российской государственной библиотекой, являющейся оператором государственной информационной системы «НЭБ».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Для ответственного сотрудника открыт «Личный кабинет оператора ЭЧЗ», оператор ЭЧЗ обеспечивает на компьютерах (терминалах доступа к НЭБ) в помещении библиотек-филиалов, просмотр и выгрузку статистических данных по работе с НЭБ.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lastRenderedPageBreak/>
        <w:t>Основной категорией пользователей НЭБ является молодёжь, так как данный способ выполнения запроса более удобен и предпочтителен для них. В 2021 году наиболее востребованной темой были материалы о полководцах Александре Невском и А.В. Суворове, о классиках русской литературы М.Е. Салтыкове-Щедрине, Ф.М. Достоевском. Ресурсы НЭБ обладают большим потенциалом, неоднократно материалы НЭБ были использованы для создания виртуальных книжных выставок с ссылками на источник, а также при подготовке к мероприятиям. К юбилею писателя был подготовлен обзор книг «Коллекция произведений М.Е. Салтыкова-Щедрина в НЭБ», для детей их родителей был подготовлен обзор «Истории у новогодней ёлки».</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Детско-юношеская библиотека в течении года подготовила разместила 8 публикаций по ресурсам НЭБ в социальной сети </w:t>
      </w:r>
      <w:proofErr w:type="spellStart"/>
      <w:r w:rsidRPr="001261B8">
        <w:rPr>
          <w:rFonts w:ascii="Times New Roman" w:eastAsia="Times New Roman" w:hAnsi="Times New Roman" w:cs="Times New Roman"/>
          <w:bCs/>
          <w:sz w:val="24"/>
          <w:szCs w:val="24"/>
          <w:lang w:eastAsia="ru-RU"/>
        </w:rPr>
        <w:t>Instagram</w:t>
      </w:r>
      <w:proofErr w:type="spellEnd"/>
      <w:r w:rsidRPr="001261B8">
        <w:rPr>
          <w:rFonts w:ascii="Times New Roman" w:eastAsia="Times New Roman" w:hAnsi="Times New Roman" w:cs="Times New Roman"/>
          <w:bCs/>
          <w:sz w:val="24"/>
          <w:szCs w:val="24"/>
          <w:lang w:eastAsia="ru-RU"/>
        </w:rPr>
        <w:t>. Эта же библиотека в социальной сети «Одноклассники» в 2021 году открыла рубрику «Коллекции НЭБ», где систематические размещается информация о тематических подборках, проходит знакомство с самыми разнообразными изданиями и документами НЭБ.</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Информация об услугах и уникальном фонде НЭБ, предоставляемых библиотеками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через ЭЧЗ, размещена на информационных стендах библиотек, сайте ЦБС, а также на кафедрах выдачи литературы читателям. Все желающие получают памятки и листовки, раскрывающие весь ассортимент услуг ЭЧЗ НЭБ.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p>
    <w:tbl>
      <w:tblPr>
        <w:tblW w:w="9578" w:type="dxa"/>
        <w:tblInd w:w="-5" w:type="dxa"/>
        <w:tblLook w:val="04A0" w:firstRow="1" w:lastRow="0" w:firstColumn="1" w:lastColumn="0" w:noHBand="0" w:noVBand="1"/>
      </w:tblPr>
      <w:tblGrid>
        <w:gridCol w:w="6244"/>
        <w:gridCol w:w="1126"/>
        <w:gridCol w:w="1126"/>
        <w:gridCol w:w="1082"/>
      </w:tblGrid>
      <w:tr w:rsidR="001261B8" w:rsidRPr="001261B8" w:rsidTr="001261B8">
        <w:tc>
          <w:tcPr>
            <w:tcW w:w="6244"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center"/>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Cs w:val="24"/>
                <w:lang w:eastAsia="ru-RU"/>
              </w:rPr>
              <w:t>Статистические данные</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Cs w:val="24"/>
                <w:lang w:eastAsia="ru-RU"/>
              </w:rPr>
              <w:t>2019</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Cs w:val="24"/>
                <w:lang w:eastAsia="ru-RU"/>
              </w:rPr>
              <w:t>2020</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Cs w:val="24"/>
                <w:lang w:eastAsia="ru-RU"/>
              </w:rPr>
              <w:t>2021</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 xml:space="preserve">количество библиотек использующих БД </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 xml:space="preserve">объем БД </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5003180</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5113036</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библиотек – абонентов НЭБ (ед.)</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библиотек – участников НЭБ (ед.)</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библиотек, отображенных в разделе «Электронные читальные залы» на портале НЭБ (ед.)</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изданий принадлежащих библиотеке в базе данных НЭБ (ед.);</w:t>
            </w:r>
          </w:p>
        </w:tc>
        <w:tc>
          <w:tcPr>
            <w:tcW w:w="1126"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0</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0</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0</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зарегистрированных читателей в библиотеке (ед.)</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4</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35</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92</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просмотров изданий (сервис выдачи) (ед.)</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178</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298</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109</w:t>
            </w:r>
          </w:p>
        </w:tc>
      </w:tr>
      <w:tr w:rsidR="001261B8" w:rsidRPr="001261B8" w:rsidTr="001261B8">
        <w:tc>
          <w:tcPr>
            <w:tcW w:w="6244" w:type="dxa"/>
            <w:tcBorders>
              <w:top w:val="single" w:sz="4" w:space="0" w:color="auto"/>
              <w:left w:val="single" w:sz="4" w:space="0" w:color="auto"/>
              <w:bottom w:val="single" w:sz="4" w:space="0" w:color="auto"/>
              <w:right w:val="single" w:sz="4" w:space="0" w:color="auto"/>
            </w:tcBorders>
            <w:hideMark/>
          </w:tcPr>
          <w:p w:rsidR="001261B8" w:rsidRPr="001261B8" w:rsidRDefault="001261B8" w:rsidP="001261B8">
            <w:pPr>
              <w:suppressAutoHyphens/>
              <w:spacing w:after="0" w:line="240" w:lineRule="auto"/>
              <w:ind w:firstLine="5"/>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количество обращений к ресурсам НЭБ (просмотров страниц)</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872</w:t>
            </w:r>
          </w:p>
        </w:tc>
        <w:tc>
          <w:tcPr>
            <w:tcW w:w="1126"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689</w:t>
            </w:r>
          </w:p>
        </w:tc>
        <w:tc>
          <w:tcPr>
            <w:tcW w:w="1082" w:type="dxa"/>
            <w:tcBorders>
              <w:top w:val="single" w:sz="4" w:space="0" w:color="auto"/>
              <w:left w:val="single" w:sz="4" w:space="0" w:color="auto"/>
              <w:bottom w:val="single" w:sz="4" w:space="0" w:color="auto"/>
              <w:right w:val="single" w:sz="4" w:space="0" w:color="auto"/>
            </w:tcBorders>
          </w:tcPr>
          <w:p w:rsidR="001261B8" w:rsidRPr="001261B8" w:rsidRDefault="001261B8" w:rsidP="001261B8">
            <w:pPr>
              <w:spacing w:after="0" w:line="240" w:lineRule="auto"/>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Cs w:val="24"/>
                <w:lang w:eastAsia="ru-RU"/>
              </w:rPr>
              <w:t>308</w:t>
            </w:r>
          </w:p>
        </w:tc>
      </w:tr>
    </w:tbl>
    <w:p w:rsidR="00C571B3" w:rsidRPr="00C571B3" w:rsidRDefault="00C571B3" w:rsidP="00C571B3">
      <w:pPr>
        <w:suppressAutoHyphens/>
        <w:spacing w:after="0" w:line="240" w:lineRule="auto"/>
        <w:jc w:val="both"/>
        <w:rPr>
          <w:rFonts w:ascii="Times New Roman" w:eastAsia="Times New Roman" w:hAnsi="Times New Roman" w:cs="Times New Roman"/>
          <w:bCs/>
          <w:color w:val="FF000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Президентская библиотека</w:t>
      </w:r>
    </w:p>
    <w:p w:rsidR="00C571B3" w:rsidRPr="00C571B3" w:rsidRDefault="00C571B3" w:rsidP="00C571B3">
      <w:pPr>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xml:space="preserve">В 2017 году на базе ЦГБ открылся удаленный электронный читальный зал Президентской библиотеки им. Б.Н. Ельцина. За три прошедших года работы с Президентской библиотекой были выработаны механизмы, отлажены технологии и методы работы с электронными ресурсами, контентом, обслуживанию пользователей, проведению просветительских мероприятий с использованием уникальных документов. В 2020 году на базе Модельной библиотеки поселка городского типа Высокий открылся дополнительный удаленный электронный читальный зал. Сегодня любой житель поселка Высокий, может получить доступ к документам библиотеки. </w:t>
      </w:r>
    </w:p>
    <w:p w:rsidR="00C571B3" w:rsidRPr="00C571B3" w:rsidRDefault="00C571B3" w:rsidP="00C571B3">
      <w:pPr>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Учитывая интересы горожан, стремясь вызвать интерес у школьников и молодежи к раритетным документам и источникам, 21 февраля в Центральной городской библиотеке прошла презентация ресурсов по истории и культуре украинского народа «Украина: далекая и близкая» (мероприятие посетило 42 чел.). В мероприятии приняли участие культурно-национальные организации «</w:t>
      </w:r>
      <w:proofErr w:type="spellStart"/>
      <w:r w:rsidRPr="00C571B3">
        <w:rPr>
          <w:rFonts w:ascii="Times New Roman" w:eastAsia="Times New Roman" w:hAnsi="Times New Roman" w:cs="Times New Roman"/>
          <w:bCs/>
          <w:sz w:val="24"/>
          <w:szCs w:val="24"/>
          <w:lang w:eastAsia="ru-RU"/>
        </w:rPr>
        <w:t>Славутыч</w:t>
      </w:r>
      <w:proofErr w:type="spellEnd"/>
      <w:r w:rsidRPr="00C571B3">
        <w:rPr>
          <w:rFonts w:ascii="Times New Roman" w:eastAsia="Times New Roman" w:hAnsi="Times New Roman" w:cs="Times New Roman"/>
          <w:bCs/>
          <w:sz w:val="24"/>
          <w:szCs w:val="24"/>
          <w:lang w:eastAsia="ru-RU"/>
        </w:rPr>
        <w:t xml:space="preserve">», «Украина» (г. </w:t>
      </w:r>
      <w:proofErr w:type="spellStart"/>
      <w:r w:rsidRPr="00C571B3">
        <w:rPr>
          <w:rFonts w:ascii="Times New Roman" w:eastAsia="Times New Roman" w:hAnsi="Times New Roman" w:cs="Times New Roman"/>
          <w:bCs/>
          <w:sz w:val="24"/>
          <w:szCs w:val="24"/>
          <w:lang w:eastAsia="ru-RU"/>
        </w:rPr>
        <w:t>Мегион</w:t>
      </w:r>
      <w:proofErr w:type="spellEnd"/>
      <w:r w:rsidRPr="00C571B3">
        <w:rPr>
          <w:rFonts w:ascii="Times New Roman" w:eastAsia="Times New Roman" w:hAnsi="Times New Roman" w:cs="Times New Roman"/>
          <w:bCs/>
          <w:sz w:val="24"/>
          <w:szCs w:val="24"/>
          <w:lang w:eastAsia="ru-RU"/>
        </w:rPr>
        <w:t xml:space="preserve">). </w:t>
      </w:r>
    </w:p>
    <w:p w:rsidR="00C571B3" w:rsidRPr="00C571B3" w:rsidRDefault="00C571B3" w:rsidP="00C571B3">
      <w:pPr>
        <w:spacing w:after="0" w:line="240" w:lineRule="auto"/>
        <w:ind w:firstLine="709"/>
        <w:jc w:val="both"/>
        <w:rPr>
          <w:rFonts w:ascii="Times New Roman" w:eastAsia="Times New Roman" w:hAnsi="Times New Roman" w:cs="Times New Roman"/>
          <w:bCs/>
          <w:sz w:val="24"/>
          <w:szCs w:val="24"/>
          <w:lang w:eastAsia="ru-RU"/>
        </w:rPr>
      </w:pPr>
      <w:r w:rsidRPr="00C571B3">
        <w:rPr>
          <w:rFonts w:ascii="Times New Roman" w:eastAsia="Times New Roman" w:hAnsi="Times New Roman" w:cs="Times New Roman"/>
          <w:bCs/>
          <w:sz w:val="24"/>
          <w:szCs w:val="24"/>
          <w:lang w:eastAsia="ru-RU"/>
        </w:rPr>
        <w:t xml:space="preserve">При распространении социально важной информации для школьников «Россия в электронном мире» широко используются буклеты, разработанные и предложенные Президентской библиотекой. В марте 2020 года удаленный электронный читальный зал Президентской библиотеки в ЦГБ стал площадкой для прохождения 3-го тура электронной олимпиады по обществознанию для учащейся 10-го класса МБОУ «СОШ №2» </w:t>
      </w:r>
      <w:proofErr w:type="spellStart"/>
      <w:r w:rsidRPr="00C571B3">
        <w:rPr>
          <w:rFonts w:ascii="Times New Roman" w:eastAsia="Times New Roman" w:hAnsi="Times New Roman" w:cs="Times New Roman"/>
          <w:bCs/>
          <w:sz w:val="24"/>
          <w:szCs w:val="24"/>
          <w:lang w:eastAsia="ru-RU"/>
        </w:rPr>
        <w:t>Корюк</w:t>
      </w:r>
      <w:proofErr w:type="spellEnd"/>
      <w:r w:rsidRPr="00C571B3">
        <w:rPr>
          <w:rFonts w:ascii="Times New Roman" w:eastAsia="Times New Roman" w:hAnsi="Times New Roman" w:cs="Times New Roman"/>
          <w:bCs/>
          <w:sz w:val="24"/>
          <w:szCs w:val="24"/>
          <w:lang w:eastAsia="ru-RU"/>
        </w:rPr>
        <w:t xml:space="preserve"> Илоны.</w:t>
      </w:r>
    </w:p>
    <w:p w:rsidR="00C571B3" w:rsidRPr="00C571B3" w:rsidRDefault="00C571B3" w:rsidP="00C571B3">
      <w:pPr>
        <w:spacing w:after="0" w:line="240" w:lineRule="auto"/>
        <w:ind w:firstLine="709"/>
        <w:jc w:val="both"/>
        <w:rPr>
          <w:rFonts w:ascii="Times New Roman" w:eastAsia="Times New Roman" w:hAnsi="Times New Roman" w:cs="Times New Roman"/>
          <w:bCs/>
          <w:color w:val="FF0000"/>
          <w:sz w:val="2"/>
          <w:szCs w:val="24"/>
        </w:rPr>
      </w:pPr>
      <w:r w:rsidRPr="00C571B3">
        <w:rPr>
          <w:rFonts w:ascii="Times New Roman" w:eastAsia="Times New Roman" w:hAnsi="Times New Roman" w:cs="Times New Roman"/>
          <w:bCs/>
          <w:sz w:val="24"/>
          <w:szCs w:val="24"/>
          <w:lang w:eastAsia="ru-RU"/>
        </w:rPr>
        <w:lastRenderedPageBreak/>
        <w:t xml:space="preserve">Своеобразным навигатором по новым фондам и коллекциям Президентской библиотеки служат рекламные афиши, </w:t>
      </w:r>
      <w:proofErr w:type="spellStart"/>
      <w:r w:rsidRPr="00C571B3">
        <w:rPr>
          <w:rFonts w:ascii="Times New Roman" w:eastAsia="Times New Roman" w:hAnsi="Times New Roman" w:cs="Times New Roman"/>
          <w:bCs/>
          <w:sz w:val="24"/>
          <w:szCs w:val="24"/>
          <w:lang w:eastAsia="ru-RU"/>
        </w:rPr>
        <w:t>видеообзоры</w:t>
      </w:r>
      <w:proofErr w:type="spellEnd"/>
      <w:r w:rsidRPr="00C571B3">
        <w:rPr>
          <w:rFonts w:ascii="Times New Roman" w:eastAsia="Times New Roman" w:hAnsi="Times New Roman" w:cs="Times New Roman"/>
          <w:bCs/>
          <w:sz w:val="24"/>
          <w:szCs w:val="24"/>
          <w:lang w:eastAsia="ru-RU"/>
        </w:rPr>
        <w:t xml:space="preserve">, которые Центральная городская библиотека размещает на своем официальном сайте и на площадках социальных сетей. (Размещено 3 пресс-релиза, 3 </w:t>
      </w:r>
      <w:proofErr w:type="spellStart"/>
      <w:r w:rsidRPr="00C571B3">
        <w:rPr>
          <w:rFonts w:ascii="Times New Roman" w:eastAsia="Times New Roman" w:hAnsi="Times New Roman" w:cs="Times New Roman"/>
          <w:bCs/>
          <w:sz w:val="24"/>
          <w:szCs w:val="24"/>
          <w:lang w:eastAsia="ru-RU"/>
        </w:rPr>
        <w:t>видеообзора</w:t>
      </w:r>
      <w:proofErr w:type="spellEnd"/>
      <w:r w:rsidRPr="00C571B3">
        <w:rPr>
          <w:rFonts w:ascii="Times New Roman" w:eastAsia="Times New Roman" w:hAnsi="Times New Roman" w:cs="Times New Roman"/>
          <w:bCs/>
          <w:sz w:val="24"/>
          <w:szCs w:val="24"/>
          <w:lang w:eastAsia="ru-RU"/>
        </w:rPr>
        <w:t>, 4 текстовых обзора).</w:t>
      </w:r>
    </w:p>
    <w:tbl>
      <w:tblPr>
        <w:tblStyle w:val="412"/>
        <w:tblpPr w:leftFromText="180" w:rightFromText="180" w:vertAnchor="text" w:horzAnchor="margin" w:tblpY="171"/>
        <w:tblW w:w="0" w:type="auto"/>
        <w:tblLook w:val="04A0" w:firstRow="1" w:lastRow="0" w:firstColumn="1" w:lastColumn="0" w:noHBand="0" w:noVBand="1"/>
      </w:tblPr>
      <w:tblGrid>
        <w:gridCol w:w="7054"/>
        <w:gridCol w:w="698"/>
        <w:gridCol w:w="876"/>
        <w:gridCol w:w="876"/>
      </w:tblGrid>
      <w:tr w:rsidR="00C571B3" w:rsidRPr="00C571B3" w:rsidTr="001261B8">
        <w:tc>
          <w:tcPr>
            <w:tcW w:w="7054"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center"/>
              <w:rPr>
                <w:rFonts w:ascii="Times New Roman" w:hAnsi="Times New Roman"/>
                <w:b/>
                <w:bCs/>
                <w:szCs w:val="24"/>
              </w:rPr>
            </w:pPr>
            <w:r w:rsidRPr="00C571B3">
              <w:rPr>
                <w:rFonts w:ascii="Times New Roman" w:hAnsi="Times New Roman"/>
                <w:b/>
                <w:bCs/>
                <w:szCs w:val="24"/>
              </w:rPr>
              <w:t>Статистические показатели</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jc w:val="center"/>
              <w:rPr>
                <w:rFonts w:ascii="Times New Roman" w:hAnsi="Times New Roman"/>
                <w:b/>
                <w:bCs/>
                <w:szCs w:val="24"/>
              </w:rPr>
            </w:pPr>
            <w:r w:rsidRPr="00C571B3">
              <w:rPr>
                <w:rFonts w:ascii="Times New Roman" w:hAnsi="Times New Roman"/>
                <w:b/>
                <w:bCs/>
                <w:szCs w:val="24"/>
              </w:rPr>
              <w:t>2018</w:t>
            </w:r>
          </w:p>
        </w:tc>
        <w:tc>
          <w:tcPr>
            <w:tcW w:w="876"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jc w:val="center"/>
              <w:rPr>
                <w:rFonts w:ascii="Times New Roman" w:hAnsi="Times New Roman"/>
                <w:b/>
                <w:bCs/>
                <w:szCs w:val="24"/>
              </w:rPr>
            </w:pPr>
            <w:r w:rsidRPr="00C571B3">
              <w:rPr>
                <w:rFonts w:ascii="Times New Roman" w:hAnsi="Times New Roman"/>
                <w:b/>
                <w:bCs/>
                <w:szCs w:val="24"/>
              </w:rPr>
              <w:t>2019</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center"/>
              <w:rPr>
                <w:rFonts w:ascii="Times New Roman" w:hAnsi="Times New Roman"/>
                <w:b/>
                <w:bCs/>
                <w:szCs w:val="24"/>
              </w:rPr>
            </w:pPr>
            <w:r w:rsidRPr="00C571B3">
              <w:rPr>
                <w:rFonts w:ascii="Times New Roman" w:hAnsi="Times New Roman"/>
                <w:b/>
                <w:bCs/>
                <w:szCs w:val="24"/>
              </w:rPr>
              <w:t>2020</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количество библиотек, предоставляющих доступ к  Президентской библиотеке им. Б.Н. Ельцина (ед.)</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1</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r w:rsidRPr="00C571B3">
              <w:rPr>
                <w:rFonts w:ascii="Times New Roman" w:hAnsi="Times New Roman"/>
                <w:bCs/>
                <w:szCs w:val="24"/>
              </w:rPr>
              <w:t>1</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r w:rsidRPr="00C571B3">
              <w:rPr>
                <w:rFonts w:ascii="Times New Roman" w:hAnsi="Times New Roman"/>
                <w:bCs/>
                <w:szCs w:val="24"/>
              </w:rPr>
              <w:t>2</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количество зарегистрированных пользователей</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261</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1</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42</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количество обращений к ресурсам Президентской библиотеки им. Б.Н. Ельцина (просмотров);</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293</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77</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107</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просмотр страниц (кол-во просмотров)</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6157</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169</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jc w:val="both"/>
              <w:rPr>
                <w:rFonts w:ascii="Times New Roman" w:hAnsi="Times New Roman"/>
                <w:bCs/>
                <w:szCs w:val="24"/>
              </w:rPr>
            </w:pPr>
            <w:r w:rsidRPr="00C571B3">
              <w:rPr>
                <w:rFonts w:ascii="Times New Roman" w:hAnsi="Times New Roman"/>
                <w:bCs/>
                <w:szCs w:val="24"/>
              </w:rPr>
              <w:t>765</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авторизированных документов</w:t>
            </w:r>
          </w:p>
        </w:tc>
        <w:tc>
          <w:tcPr>
            <w:tcW w:w="698"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325</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r w:rsidRPr="00C571B3">
              <w:rPr>
                <w:rFonts w:ascii="Times New Roman" w:hAnsi="Times New Roman"/>
                <w:bCs/>
                <w:szCs w:val="24"/>
              </w:rPr>
              <w:t>–</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r w:rsidRPr="00C571B3">
              <w:rPr>
                <w:rFonts w:ascii="Times New Roman" w:hAnsi="Times New Roman"/>
                <w:bCs/>
                <w:szCs w:val="24"/>
              </w:rPr>
              <w:t>–</w:t>
            </w:r>
          </w:p>
        </w:tc>
      </w:tr>
      <w:tr w:rsidR="00C571B3" w:rsidRPr="00C571B3" w:rsidTr="001261B8">
        <w:tc>
          <w:tcPr>
            <w:tcW w:w="7054"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Объем фонда</w:t>
            </w:r>
          </w:p>
        </w:tc>
        <w:tc>
          <w:tcPr>
            <w:tcW w:w="698"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p>
        </w:tc>
        <w:tc>
          <w:tcPr>
            <w:tcW w:w="876" w:type="dxa"/>
            <w:tcBorders>
              <w:top w:val="single" w:sz="4" w:space="0" w:color="auto"/>
              <w:left w:val="single" w:sz="4" w:space="0" w:color="auto"/>
              <w:bottom w:val="single" w:sz="4" w:space="0" w:color="auto"/>
              <w:right w:val="single" w:sz="4" w:space="0" w:color="auto"/>
            </w:tcBorders>
            <w:hideMark/>
          </w:tcPr>
          <w:p w:rsidR="00C571B3" w:rsidRPr="00C571B3" w:rsidRDefault="00C571B3" w:rsidP="00C571B3">
            <w:pPr>
              <w:rPr>
                <w:rFonts w:ascii="Times New Roman" w:hAnsi="Times New Roman"/>
                <w:bCs/>
                <w:szCs w:val="24"/>
              </w:rPr>
            </w:pPr>
            <w:r w:rsidRPr="00C571B3">
              <w:rPr>
                <w:rFonts w:ascii="Times New Roman" w:hAnsi="Times New Roman"/>
                <w:bCs/>
                <w:szCs w:val="24"/>
              </w:rPr>
              <w:t>854122</w:t>
            </w:r>
          </w:p>
        </w:tc>
        <w:tc>
          <w:tcPr>
            <w:tcW w:w="876" w:type="dxa"/>
            <w:tcBorders>
              <w:top w:val="single" w:sz="4" w:space="0" w:color="auto"/>
              <w:left w:val="single" w:sz="4" w:space="0" w:color="auto"/>
              <w:bottom w:val="single" w:sz="4" w:space="0" w:color="auto"/>
              <w:right w:val="single" w:sz="4" w:space="0" w:color="auto"/>
            </w:tcBorders>
          </w:tcPr>
          <w:p w:rsidR="00C571B3" w:rsidRPr="00C571B3" w:rsidRDefault="00C571B3" w:rsidP="00C571B3">
            <w:pPr>
              <w:rPr>
                <w:rFonts w:ascii="Times New Roman" w:hAnsi="Times New Roman"/>
                <w:bCs/>
                <w:szCs w:val="24"/>
              </w:rPr>
            </w:pPr>
            <w:r w:rsidRPr="00C571B3">
              <w:rPr>
                <w:rFonts w:ascii="Times New Roman" w:hAnsi="Times New Roman"/>
                <w:bCs/>
                <w:szCs w:val="24"/>
              </w:rPr>
              <w:t>912000</w:t>
            </w:r>
          </w:p>
        </w:tc>
      </w:tr>
    </w:tbl>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Онлайн-проект «</w:t>
      </w:r>
      <w:proofErr w:type="spellStart"/>
      <w:r w:rsidRPr="00C571B3">
        <w:rPr>
          <w:rFonts w:ascii="Times New Roman" w:eastAsia="Times New Roman" w:hAnsi="Times New Roman" w:cs="Times New Roman"/>
          <w:b/>
          <w:bCs/>
          <w:color w:val="7030A0"/>
          <w:sz w:val="24"/>
          <w:szCs w:val="24"/>
          <w:lang w:eastAsia="ru-RU"/>
        </w:rPr>
        <w:t>ЛитРес</w:t>
      </w:r>
      <w:proofErr w:type="spellEnd"/>
      <w:r w:rsidRPr="00C571B3">
        <w:rPr>
          <w:rFonts w:ascii="Times New Roman" w:eastAsia="Times New Roman" w:hAnsi="Times New Roman" w:cs="Times New Roman"/>
          <w:b/>
          <w:bCs/>
          <w:color w:val="7030A0"/>
          <w:sz w:val="24"/>
          <w:szCs w:val="24"/>
          <w:lang w:eastAsia="ru-RU"/>
        </w:rPr>
        <w:t>»</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2021 году библиотеки МБУ «ЦБС» продолжили работу с онлайн-проектом «</w:t>
      </w:r>
      <w:proofErr w:type="spellStart"/>
      <w:r w:rsidRPr="001261B8">
        <w:rPr>
          <w:rFonts w:ascii="Times New Roman" w:eastAsia="Times New Roman" w:hAnsi="Times New Roman" w:cs="Times New Roman"/>
          <w:bCs/>
          <w:sz w:val="24"/>
          <w:szCs w:val="24"/>
          <w:lang w:eastAsia="ru-RU"/>
        </w:rPr>
        <w:t>ЛитРес</w:t>
      </w:r>
      <w:proofErr w:type="spellEnd"/>
      <w:r w:rsidRPr="001261B8">
        <w:rPr>
          <w:rFonts w:ascii="Times New Roman" w:eastAsia="Times New Roman" w:hAnsi="Times New Roman" w:cs="Times New Roman"/>
          <w:bCs/>
          <w:sz w:val="24"/>
          <w:szCs w:val="24"/>
          <w:lang w:eastAsia="ru-RU"/>
        </w:rPr>
        <w:t xml:space="preserve">: Библиотека».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настоящее время фонд электронных изданий МБУ «ЦБС» составляет 4892 книги, в 2021 году приобретено 642 книги, из них платно 493 книги на общую сумму 138858,01 руб. бесплатно – 149 экз. Всего в фонде: электронных книг – 3686 экз., аудиокниг – 1185 экз.</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2021 году в системе </w:t>
      </w:r>
      <w:proofErr w:type="spellStart"/>
      <w:r w:rsidRPr="001261B8">
        <w:rPr>
          <w:rFonts w:ascii="Times New Roman" w:eastAsia="Times New Roman" w:hAnsi="Times New Roman" w:cs="Times New Roman"/>
          <w:bCs/>
          <w:sz w:val="24"/>
          <w:szCs w:val="24"/>
          <w:lang w:eastAsia="ru-RU"/>
        </w:rPr>
        <w:t>ЛитРес</w:t>
      </w:r>
      <w:proofErr w:type="spellEnd"/>
      <w:r w:rsidRPr="001261B8">
        <w:rPr>
          <w:rFonts w:ascii="Times New Roman" w:eastAsia="Times New Roman" w:hAnsi="Times New Roman" w:cs="Times New Roman"/>
          <w:bCs/>
          <w:sz w:val="24"/>
          <w:szCs w:val="24"/>
          <w:lang w:eastAsia="ru-RU"/>
        </w:rPr>
        <w:t xml:space="preserve"> зарегистрировано 64 новых читателя. Регистрация осуществлялась при личном посещении библиотеки. Количество посещений – 8666, запросов на книги – 1464, выдано читателям 1007 экземпляров книг.</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Наибольшим спросом пользуются книги следующих направлений: современная зарубежная проза, российская фантастика и </w:t>
      </w:r>
      <w:proofErr w:type="spellStart"/>
      <w:r w:rsidRPr="001261B8">
        <w:rPr>
          <w:rFonts w:ascii="Times New Roman" w:eastAsia="Times New Roman" w:hAnsi="Times New Roman" w:cs="Times New Roman"/>
          <w:bCs/>
          <w:sz w:val="24"/>
          <w:szCs w:val="24"/>
          <w:lang w:eastAsia="ru-RU"/>
        </w:rPr>
        <w:t>фэнтези</w:t>
      </w:r>
      <w:proofErr w:type="spellEnd"/>
      <w:r w:rsidRPr="001261B8">
        <w:rPr>
          <w:rFonts w:ascii="Times New Roman" w:eastAsia="Times New Roman" w:hAnsi="Times New Roman" w:cs="Times New Roman"/>
          <w:bCs/>
          <w:sz w:val="24"/>
          <w:szCs w:val="24"/>
          <w:lang w:eastAsia="ru-RU"/>
        </w:rPr>
        <w:t xml:space="preserve">, но лидерство удерживают книги по психологии и саморазвитию. Много запросов поступило на книги следующих авторов: Джон </w:t>
      </w:r>
      <w:proofErr w:type="spellStart"/>
      <w:r w:rsidRPr="001261B8">
        <w:rPr>
          <w:rFonts w:ascii="Times New Roman" w:eastAsia="Times New Roman" w:hAnsi="Times New Roman" w:cs="Times New Roman"/>
          <w:bCs/>
          <w:sz w:val="24"/>
          <w:szCs w:val="24"/>
          <w:lang w:eastAsia="ru-RU"/>
        </w:rPr>
        <w:t>Кехо</w:t>
      </w:r>
      <w:proofErr w:type="spellEnd"/>
      <w:r w:rsidRPr="001261B8">
        <w:rPr>
          <w:rFonts w:ascii="Times New Roman" w:eastAsia="Times New Roman" w:hAnsi="Times New Roman" w:cs="Times New Roman"/>
          <w:bCs/>
          <w:sz w:val="24"/>
          <w:szCs w:val="24"/>
          <w:lang w:eastAsia="ru-RU"/>
        </w:rPr>
        <w:t xml:space="preserve">, Борис Акунин, Анна Быкова, Роберт </w:t>
      </w:r>
      <w:proofErr w:type="spellStart"/>
      <w:r w:rsidRPr="001261B8">
        <w:rPr>
          <w:rFonts w:ascii="Times New Roman" w:eastAsia="Times New Roman" w:hAnsi="Times New Roman" w:cs="Times New Roman"/>
          <w:bCs/>
          <w:sz w:val="24"/>
          <w:szCs w:val="24"/>
          <w:lang w:eastAsia="ru-RU"/>
        </w:rPr>
        <w:t>Кийосаки</w:t>
      </w:r>
      <w:proofErr w:type="spellEnd"/>
      <w:r w:rsidRPr="001261B8">
        <w:rPr>
          <w:rFonts w:ascii="Times New Roman" w:eastAsia="Times New Roman" w:hAnsi="Times New Roman" w:cs="Times New Roman"/>
          <w:bCs/>
          <w:sz w:val="24"/>
          <w:szCs w:val="24"/>
          <w:lang w:eastAsia="ru-RU"/>
        </w:rPr>
        <w:t xml:space="preserve">, Андрей </w:t>
      </w:r>
      <w:proofErr w:type="spellStart"/>
      <w:r w:rsidRPr="001261B8">
        <w:rPr>
          <w:rFonts w:ascii="Times New Roman" w:eastAsia="Times New Roman" w:hAnsi="Times New Roman" w:cs="Times New Roman"/>
          <w:bCs/>
          <w:sz w:val="24"/>
          <w:szCs w:val="24"/>
          <w:lang w:eastAsia="ru-RU"/>
        </w:rPr>
        <w:t>Курпатов</w:t>
      </w:r>
      <w:proofErr w:type="spellEnd"/>
      <w:r w:rsidRPr="001261B8">
        <w:rPr>
          <w:rFonts w:ascii="Times New Roman" w:eastAsia="Times New Roman" w:hAnsi="Times New Roman" w:cs="Times New Roman"/>
          <w:bCs/>
          <w:sz w:val="24"/>
          <w:szCs w:val="24"/>
          <w:lang w:eastAsia="ru-RU"/>
        </w:rPr>
        <w:t xml:space="preserve">, Марина </w:t>
      </w:r>
      <w:proofErr w:type="spellStart"/>
      <w:r w:rsidRPr="001261B8">
        <w:rPr>
          <w:rFonts w:ascii="Times New Roman" w:eastAsia="Times New Roman" w:hAnsi="Times New Roman" w:cs="Times New Roman"/>
          <w:bCs/>
          <w:sz w:val="24"/>
          <w:szCs w:val="24"/>
          <w:lang w:eastAsia="ru-RU"/>
        </w:rPr>
        <w:t>Суржевская</w:t>
      </w:r>
      <w:proofErr w:type="spellEnd"/>
      <w:r w:rsidRPr="001261B8">
        <w:rPr>
          <w:rFonts w:ascii="Times New Roman" w:eastAsia="Times New Roman" w:hAnsi="Times New Roman" w:cs="Times New Roman"/>
          <w:bCs/>
          <w:sz w:val="24"/>
          <w:szCs w:val="24"/>
          <w:lang w:eastAsia="ru-RU"/>
        </w:rPr>
        <w:t xml:space="preserve"> и другие. Популярные книги: «</w:t>
      </w:r>
      <w:proofErr w:type="spellStart"/>
      <w:r w:rsidRPr="001261B8">
        <w:rPr>
          <w:rFonts w:ascii="Times New Roman" w:eastAsia="Times New Roman" w:hAnsi="Times New Roman" w:cs="Times New Roman"/>
          <w:bCs/>
          <w:sz w:val="24"/>
          <w:szCs w:val="24"/>
          <w:lang w:eastAsia="ru-RU"/>
        </w:rPr>
        <w:t>The</w:t>
      </w:r>
      <w:proofErr w:type="spellEnd"/>
      <w:r w:rsidRPr="001261B8">
        <w:rPr>
          <w:rFonts w:ascii="Times New Roman" w:eastAsia="Times New Roman" w:hAnsi="Times New Roman" w:cs="Times New Roman"/>
          <w:bCs/>
          <w:sz w:val="24"/>
          <w:szCs w:val="24"/>
          <w:lang w:eastAsia="ru-RU"/>
        </w:rPr>
        <w:t xml:space="preserve"> </w:t>
      </w:r>
      <w:proofErr w:type="spellStart"/>
      <w:r w:rsidRPr="001261B8">
        <w:rPr>
          <w:rFonts w:ascii="Times New Roman" w:eastAsia="Times New Roman" w:hAnsi="Times New Roman" w:cs="Times New Roman"/>
          <w:bCs/>
          <w:sz w:val="24"/>
          <w:szCs w:val="24"/>
          <w:lang w:eastAsia="ru-RU"/>
        </w:rPr>
        <w:t>One</w:t>
      </w:r>
      <w:proofErr w:type="spellEnd"/>
      <w:r w:rsidRPr="001261B8">
        <w:rPr>
          <w:rFonts w:ascii="Times New Roman" w:eastAsia="Times New Roman" w:hAnsi="Times New Roman" w:cs="Times New Roman"/>
          <w:bCs/>
          <w:sz w:val="24"/>
          <w:szCs w:val="24"/>
          <w:lang w:eastAsia="ru-RU"/>
        </w:rPr>
        <w:t xml:space="preserve">. Единственный» Д. </w:t>
      </w:r>
      <w:proofErr w:type="spellStart"/>
      <w:r w:rsidRPr="001261B8">
        <w:rPr>
          <w:rFonts w:ascii="Times New Roman" w:eastAsia="Times New Roman" w:hAnsi="Times New Roman" w:cs="Times New Roman"/>
          <w:bCs/>
          <w:sz w:val="24"/>
          <w:szCs w:val="24"/>
          <w:lang w:eastAsia="ru-RU"/>
        </w:rPr>
        <w:t>Маррс</w:t>
      </w:r>
      <w:proofErr w:type="spellEnd"/>
      <w:r w:rsidRPr="001261B8">
        <w:rPr>
          <w:rFonts w:ascii="Times New Roman" w:eastAsia="Times New Roman" w:hAnsi="Times New Roman" w:cs="Times New Roman"/>
          <w:bCs/>
          <w:sz w:val="24"/>
          <w:szCs w:val="24"/>
          <w:lang w:eastAsia="ru-RU"/>
        </w:rPr>
        <w:t xml:space="preserve">, «Выбор. О свободе и внутренней силе человека» Э.Е. </w:t>
      </w:r>
      <w:proofErr w:type="spellStart"/>
      <w:r w:rsidRPr="001261B8">
        <w:rPr>
          <w:rFonts w:ascii="Times New Roman" w:eastAsia="Times New Roman" w:hAnsi="Times New Roman" w:cs="Times New Roman"/>
          <w:bCs/>
          <w:sz w:val="24"/>
          <w:szCs w:val="24"/>
          <w:lang w:eastAsia="ru-RU"/>
        </w:rPr>
        <w:t>Эгер</w:t>
      </w:r>
      <w:proofErr w:type="spellEnd"/>
      <w:r w:rsidRPr="001261B8">
        <w:rPr>
          <w:rFonts w:ascii="Times New Roman" w:eastAsia="Times New Roman" w:hAnsi="Times New Roman" w:cs="Times New Roman"/>
          <w:bCs/>
          <w:sz w:val="24"/>
          <w:szCs w:val="24"/>
          <w:lang w:eastAsia="ru-RU"/>
        </w:rPr>
        <w:t xml:space="preserve">, «Психология влияния. Убеждай, воздействуй, защищайся», Р. </w:t>
      </w:r>
      <w:proofErr w:type="spellStart"/>
      <w:r w:rsidRPr="001261B8">
        <w:rPr>
          <w:rFonts w:ascii="Times New Roman" w:eastAsia="Times New Roman" w:hAnsi="Times New Roman" w:cs="Times New Roman"/>
          <w:bCs/>
          <w:sz w:val="24"/>
          <w:szCs w:val="24"/>
          <w:lang w:eastAsia="ru-RU"/>
        </w:rPr>
        <w:t>Чалдини</w:t>
      </w:r>
      <w:proofErr w:type="spellEnd"/>
      <w:r w:rsidRPr="001261B8">
        <w:rPr>
          <w:rFonts w:ascii="Times New Roman" w:eastAsia="Times New Roman" w:hAnsi="Times New Roman" w:cs="Times New Roman"/>
          <w:bCs/>
          <w:sz w:val="24"/>
          <w:szCs w:val="24"/>
          <w:lang w:eastAsia="ru-RU"/>
        </w:rPr>
        <w:t xml:space="preserve">, «Женщина, у которой есть план: правила счастливой жизни» М. </w:t>
      </w:r>
      <w:proofErr w:type="spellStart"/>
      <w:r w:rsidRPr="001261B8">
        <w:rPr>
          <w:rFonts w:ascii="Times New Roman" w:eastAsia="Times New Roman" w:hAnsi="Times New Roman" w:cs="Times New Roman"/>
          <w:bCs/>
          <w:sz w:val="24"/>
          <w:szCs w:val="24"/>
          <w:lang w:eastAsia="ru-RU"/>
        </w:rPr>
        <w:t>Маск</w:t>
      </w:r>
      <w:proofErr w:type="spellEnd"/>
      <w:r w:rsidRPr="001261B8">
        <w:rPr>
          <w:rFonts w:ascii="Times New Roman" w:eastAsia="Times New Roman" w:hAnsi="Times New Roman" w:cs="Times New Roman"/>
          <w:bCs/>
          <w:sz w:val="24"/>
          <w:szCs w:val="24"/>
          <w:lang w:eastAsia="ru-RU"/>
        </w:rPr>
        <w:t>.</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2021 году на официальном сайте МБУ «ЦБС» открыт раздел «</w:t>
      </w:r>
      <w:proofErr w:type="spellStart"/>
      <w:r w:rsidRPr="001261B8">
        <w:rPr>
          <w:rFonts w:ascii="Times New Roman" w:eastAsia="Times New Roman" w:hAnsi="Times New Roman" w:cs="Times New Roman"/>
          <w:bCs/>
          <w:sz w:val="24"/>
          <w:szCs w:val="24"/>
          <w:lang w:eastAsia="ru-RU"/>
        </w:rPr>
        <w:t>ЛитРес</w:t>
      </w:r>
      <w:proofErr w:type="spellEnd"/>
      <w:r w:rsidRPr="001261B8">
        <w:rPr>
          <w:rFonts w:ascii="Times New Roman" w:eastAsia="Times New Roman" w:hAnsi="Times New Roman" w:cs="Times New Roman"/>
          <w:bCs/>
          <w:sz w:val="24"/>
          <w:szCs w:val="24"/>
          <w:lang w:eastAsia="ru-RU"/>
        </w:rPr>
        <w:t xml:space="preserve">». На этой странице читатели могут знакомиться с новостными пресс-релизами, обзорами и </w:t>
      </w:r>
      <w:proofErr w:type="spellStart"/>
      <w:r w:rsidRPr="001261B8">
        <w:rPr>
          <w:rFonts w:ascii="Times New Roman" w:eastAsia="Times New Roman" w:hAnsi="Times New Roman" w:cs="Times New Roman"/>
          <w:bCs/>
          <w:sz w:val="24"/>
          <w:szCs w:val="24"/>
          <w:lang w:eastAsia="ru-RU"/>
        </w:rPr>
        <w:t>видеообзорами</w:t>
      </w:r>
      <w:proofErr w:type="spellEnd"/>
      <w:r w:rsidRPr="001261B8">
        <w:rPr>
          <w:rFonts w:ascii="Times New Roman" w:eastAsia="Times New Roman" w:hAnsi="Times New Roman" w:cs="Times New Roman"/>
          <w:bCs/>
          <w:sz w:val="24"/>
          <w:szCs w:val="24"/>
          <w:lang w:eastAsia="ru-RU"/>
        </w:rPr>
        <w:t xml:space="preserve"> интересных книг. Для детей открыта рубрика «</w:t>
      </w:r>
      <w:proofErr w:type="spellStart"/>
      <w:r w:rsidRPr="001261B8">
        <w:rPr>
          <w:rFonts w:ascii="Times New Roman" w:eastAsia="Times New Roman" w:hAnsi="Times New Roman" w:cs="Times New Roman"/>
          <w:bCs/>
          <w:sz w:val="24"/>
          <w:szCs w:val="24"/>
          <w:lang w:eastAsia="ru-RU"/>
        </w:rPr>
        <w:t>ЛитРес</w:t>
      </w:r>
      <w:proofErr w:type="spellEnd"/>
      <w:r w:rsidRPr="001261B8">
        <w:rPr>
          <w:rFonts w:ascii="Times New Roman" w:eastAsia="Times New Roman" w:hAnsi="Times New Roman" w:cs="Times New Roman"/>
          <w:bCs/>
          <w:sz w:val="24"/>
          <w:szCs w:val="24"/>
          <w:lang w:eastAsia="ru-RU"/>
        </w:rPr>
        <w:t xml:space="preserve"> для детей» в которых размещены рекомендательные библиографические списки: «Мой первый школьный словарь», «Юным исследователям», «</w:t>
      </w:r>
      <w:proofErr w:type="spellStart"/>
      <w:r w:rsidRPr="001261B8">
        <w:rPr>
          <w:rFonts w:ascii="Times New Roman" w:eastAsia="Times New Roman" w:hAnsi="Times New Roman" w:cs="Times New Roman"/>
          <w:bCs/>
          <w:sz w:val="24"/>
          <w:szCs w:val="24"/>
          <w:lang w:eastAsia="ru-RU"/>
        </w:rPr>
        <w:t>POPулярное</w:t>
      </w:r>
      <w:proofErr w:type="spellEnd"/>
      <w:r w:rsidRPr="001261B8">
        <w:rPr>
          <w:rFonts w:ascii="Times New Roman" w:eastAsia="Times New Roman" w:hAnsi="Times New Roman" w:cs="Times New Roman"/>
          <w:bCs/>
          <w:sz w:val="24"/>
          <w:szCs w:val="24"/>
          <w:lang w:eastAsia="ru-RU"/>
        </w:rPr>
        <w:t xml:space="preserve"> чтение». Для юношества и взрослой категории читателей создана рубрика «Обзоры литературы и пресс-релизы» в текущем году под рубрикой размещены обзоры: «Путешествие российских </w:t>
      </w:r>
      <w:proofErr w:type="spellStart"/>
      <w:r w:rsidRPr="001261B8">
        <w:rPr>
          <w:rFonts w:ascii="Times New Roman" w:eastAsia="Times New Roman" w:hAnsi="Times New Roman" w:cs="Times New Roman"/>
          <w:bCs/>
          <w:sz w:val="24"/>
          <w:szCs w:val="24"/>
          <w:lang w:eastAsia="ru-RU"/>
        </w:rPr>
        <w:t>блогеров</w:t>
      </w:r>
      <w:proofErr w:type="spellEnd"/>
      <w:r w:rsidRPr="001261B8">
        <w:rPr>
          <w:rFonts w:ascii="Times New Roman" w:eastAsia="Times New Roman" w:hAnsi="Times New Roman" w:cs="Times New Roman"/>
          <w:bCs/>
          <w:sz w:val="24"/>
          <w:szCs w:val="24"/>
          <w:lang w:eastAsia="ru-RU"/>
        </w:rPr>
        <w:t>», «Жизнь по мечте: велосипед и путешествие», «Лабиринт семейных тайн», «Медицина без границ. Книги о тех, кто спасает жизни», «Малый бизнес: от иллюзии к успеху», «Психология, бизнес, саморазвитие».</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Дистанционное обслуживание. Электронные услуги</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2021 году зарегистрировано 48939 обращений к ресурсам сайта.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2021 году прошло обновление системы и продление лицензии «1с-Битрикс: Управление сайтом-Стандарт». На сайте действует модуль «</w:t>
      </w:r>
      <w:proofErr w:type="spellStart"/>
      <w:r w:rsidRPr="001261B8">
        <w:rPr>
          <w:rFonts w:ascii="Times New Roman" w:eastAsia="Times New Roman" w:hAnsi="Times New Roman" w:cs="Times New Roman"/>
          <w:bCs/>
          <w:sz w:val="24"/>
          <w:szCs w:val="24"/>
          <w:lang w:eastAsia="ru-RU"/>
        </w:rPr>
        <w:t>Мибок</w:t>
      </w:r>
      <w:proofErr w:type="spellEnd"/>
      <w:r w:rsidRPr="001261B8">
        <w:rPr>
          <w:rFonts w:ascii="Times New Roman" w:eastAsia="Times New Roman" w:hAnsi="Times New Roman" w:cs="Times New Roman"/>
          <w:bCs/>
          <w:sz w:val="24"/>
          <w:szCs w:val="24"/>
          <w:lang w:eastAsia="ru-RU"/>
        </w:rPr>
        <w:t>: Версия для слабовидящих», представляющий информацию в удобном формате с использованием технологии синтеза речи для озвучивания текста на страницах сайта. Модуль соответствует требованиям ГОСТ Р 52872-2019 и WCAG 2.1, имеет сертификат соответствия.</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Предоставление электронных услуг</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К наиболее распространенным сервисам сайта МБУ «ЦБС» относятся службы электронной виртуальной справки «Вопрос краеведу», сервисы «Продлить книгу» и «Забронировать книгу».  В 2021 году через услугу </w:t>
      </w:r>
      <w:proofErr w:type="spellStart"/>
      <w:r w:rsidRPr="001261B8">
        <w:rPr>
          <w:rFonts w:ascii="Times New Roman" w:eastAsia="Times New Roman" w:hAnsi="Times New Roman" w:cs="Times New Roman"/>
          <w:bCs/>
          <w:sz w:val="24"/>
          <w:szCs w:val="24"/>
          <w:lang w:eastAsia="ru-RU"/>
        </w:rPr>
        <w:t>On-line</w:t>
      </w:r>
      <w:proofErr w:type="spellEnd"/>
      <w:r w:rsidRPr="001261B8">
        <w:rPr>
          <w:rFonts w:ascii="Times New Roman" w:eastAsia="Times New Roman" w:hAnsi="Times New Roman" w:cs="Times New Roman"/>
          <w:bCs/>
          <w:sz w:val="24"/>
          <w:szCs w:val="24"/>
          <w:lang w:eastAsia="ru-RU"/>
        </w:rPr>
        <w:t xml:space="preserve"> продления на сайте выполнено 785 заявок на продление, возможность забронировать книгу пользователи использовали 6 раз.</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Одной из эффективных и распространённых форм продвижения краеведческой книги и чтения является виртуальная выставка «У книжной полки», один из разделов которой посвящен краеведению. Виртуальная выставка имеет в своем арсенале ссылки на аннотации и обложки книг. В 2021 году было представлено 203 издания.</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 xml:space="preserve">Библиографические базы данных в веб-формате АБИС «Ирбис» </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На сайте в веб-формате доступен Электронный каталог, который отражает библиографические базы данных «Книги», «Периодические издания и аналитика». Электронный каталог содержат библиографические описания на книги, статьи из периодических изданий, для которых дается полное библиографическое описание, набор ключевых слов и </w:t>
      </w:r>
      <w:proofErr w:type="spellStart"/>
      <w:r w:rsidRPr="001261B8">
        <w:rPr>
          <w:rFonts w:ascii="Times New Roman" w:eastAsia="Times New Roman" w:hAnsi="Times New Roman" w:cs="Times New Roman"/>
          <w:bCs/>
          <w:sz w:val="24"/>
          <w:szCs w:val="24"/>
          <w:lang w:eastAsia="ru-RU"/>
        </w:rPr>
        <w:t>рубрикационных</w:t>
      </w:r>
      <w:proofErr w:type="spellEnd"/>
      <w:r w:rsidRPr="001261B8">
        <w:rPr>
          <w:rFonts w:ascii="Times New Roman" w:eastAsia="Times New Roman" w:hAnsi="Times New Roman" w:cs="Times New Roman"/>
          <w:bCs/>
          <w:sz w:val="24"/>
          <w:szCs w:val="24"/>
          <w:lang w:eastAsia="ru-RU"/>
        </w:rPr>
        <w:t xml:space="preserve"> шифров. Электронный каталог обеспечивает доступ к ресурсам не только пользователей библиотек МБУ «ЦБС», но и удаленных клиентов. В течении года к услугам электронного каталога зафиксировано 2527 обращений.</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Краеведческий контент</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Краеведческое направление на сайте МБУ «ЦБС» занимает приоритетные позиции, в обязательном порядке размещены коллекции и краеведческие информационные продукты.</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Богатую литературную жизнь представляет тематический раздел «Литературные имена», он содержит информацию о земляках-литераторах и писателях, судьба которых связана с </w:t>
      </w:r>
      <w:proofErr w:type="spellStart"/>
      <w:r w:rsidRPr="001261B8">
        <w:rPr>
          <w:rFonts w:ascii="Times New Roman" w:eastAsia="Times New Roman" w:hAnsi="Times New Roman" w:cs="Times New Roman"/>
          <w:bCs/>
          <w:sz w:val="24"/>
          <w:szCs w:val="24"/>
          <w:lang w:eastAsia="ru-RU"/>
        </w:rPr>
        <w:t>Мегионом</w:t>
      </w:r>
      <w:proofErr w:type="spellEnd"/>
      <w:r w:rsidRPr="001261B8">
        <w:rPr>
          <w:rFonts w:ascii="Times New Roman" w:eastAsia="Times New Roman" w:hAnsi="Times New Roman" w:cs="Times New Roman"/>
          <w:bCs/>
          <w:sz w:val="24"/>
          <w:szCs w:val="24"/>
          <w:lang w:eastAsia="ru-RU"/>
        </w:rPr>
        <w:t xml:space="preserve">. </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Для освещения значимых исторических и культурных событий своего города ЦГБ ежегодно составляет и публикует на сайте «Календарь знаменательных и памятных дат». Данный подход позволяет аккумулировать уникальную информацию, отражающую историю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и </w:t>
      </w:r>
      <w:proofErr w:type="spellStart"/>
      <w:r w:rsidRPr="001261B8">
        <w:rPr>
          <w:rFonts w:ascii="Times New Roman" w:eastAsia="Times New Roman" w:hAnsi="Times New Roman" w:cs="Times New Roman"/>
          <w:bCs/>
          <w:sz w:val="24"/>
          <w:szCs w:val="24"/>
          <w:lang w:eastAsia="ru-RU"/>
        </w:rPr>
        <w:t>пгт</w:t>
      </w:r>
      <w:proofErr w:type="spellEnd"/>
      <w:r w:rsidRPr="001261B8">
        <w:rPr>
          <w:rFonts w:ascii="Times New Roman" w:eastAsia="Times New Roman" w:hAnsi="Times New Roman" w:cs="Times New Roman"/>
          <w:bCs/>
          <w:sz w:val="24"/>
          <w:szCs w:val="24"/>
          <w:lang w:eastAsia="ru-RU"/>
        </w:rPr>
        <w:t>. Высокий в одном документе, поэтому популярность подачи краеведческого материала в виде календаря вполне объяснима. Календарь представлен отдельным разделом на сайте библиотеки.</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Полнотекстовые базы данных документов из фонда библиотек в виде самостоятельных поисковых систем в составе библиографических баз данных</w:t>
      </w:r>
      <w:r w:rsidRPr="001261B8">
        <w:rPr>
          <w:rFonts w:ascii="Times New Roman" w:eastAsia="Times New Roman" w:hAnsi="Times New Roman" w:cs="Times New Roman"/>
          <w:bCs/>
          <w:sz w:val="24"/>
          <w:szCs w:val="24"/>
          <w:lang w:eastAsia="ru-RU"/>
        </w:rPr>
        <w:t xml:space="preserve"> </w:t>
      </w:r>
      <w:r w:rsidRPr="001261B8">
        <w:rPr>
          <w:rFonts w:ascii="Times New Roman" w:eastAsia="Times New Roman" w:hAnsi="Times New Roman" w:cs="Times New Roman"/>
          <w:b/>
          <w:bCs/>
          <w:sz w:val="24"/>
          <w:szCs w:val="24"/>
          <w:lang w:eastAsia="ru-RU"/>
        </w:rPr>
        <w:t>на сайте МБУ «ЦБС»</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На сайте МБУ «ЦБС» для пользователей сети Интернет доступно 4 базы данных:</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БД «Полнотекстовая электронная коллекция книг» (143 единиц хранения);</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БД «Полнотекстовая электронная коллекция газет» (3817 единиц хранения);</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БД «</w:t>
      </w:r>
      <w:proofErr w:type="spellStart"/>
      <w:r w:rsidRPr="001261B8">
        <w:rPr>
          <w:rFonts w:ascii="Times New Roman" w:eastAsia="Times New Roman" w:hAnsi="Times New Roman" w:cs="Times New Roman"/>
          <w:bCs/>
          <w:sz w:val="24"/>
          <w:szCs w:val="24"/>
          <w:lang w:eastAsia="ru-RU"/>
        </w:rPr>
        <w:t>Мегион</w:t>
      </w:r>
      <w:proofErr w:type="spellEnd"/>
      <w:r w:rsidRPr="001261B8">
        <w:rPr>
          <w:rFonts w:ascii="Times New Roman" w:eastAsia="Times New Roman" w:hAnsi="Times New Roman" w:cs="Times New Roman"/>
          <w:bCs/>
          <w:sz w:val="24"/>
          <w:szCs w:val="24"/>
          <w:lang w:eastAsia="ru-RU"/>
        </w:rPr>
        <w:t xml:space="preserve"> – территория толерантности» (159 сканов);</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 БД «Люди города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(310 сканов).</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Документы баз данных представлены в виде файлов в формате, обеспечивающих возможность их сохранения на технических средствах пользователя, поисковые возможности к базам данных обеспечиваются через ссылки в библиографических записях электронного каталога АБИС «ИРБИС».  Общий объем баз данных – 4429 единиц хранения/сканов, за 2021 год – 10606 просмотров.</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Следует отметить, что информационное наполнение баз данных привлекает не только </w:t>
      </w:r>
      <w:proofErr w:type="spellStart"/>
      <w:r w:rsidRPr="001261B8">
        <w:rPr>
          <w:rFonts w:ascii="Times New Roman" w:eastAsia="Times New Roman" w:hAnsi="Times New Roman" w:cs="Times New Roman"/>
          <w:bCs/>
          <w:sz w:val="24"/>
          <w:szCs w:val="24"/>
          <w:lang w:eastAsia="ru-RU"/>
        </w:rPr>
        <w:t>мегионских</w:t>
      </w:r>
      <w:proofErr w:type="spellEnd"/>
      <w:r w:rsidRPr="001261B8">
        <w:rPr>
          <w:rFonts w:ascii="Times New Roman" w:eastAsia="Times New Roman" w:hAnsi="Times New Roman" w:cs="Times New Roman"/>
          <w:bCs/>
          <w:sz w:val="24"/>
          <w:szCs w:val="24"/>
          <w:lang w:eastAsia="ru-RU"/>
        </w:rPr>
        <w:t xml:space="preserve"> пользователей, но и представителей других населенных пунктов.  В целом реализация на сайте данных проектов позволила значительно обогатить </w:t>
      </w:r>
      <w:r w:rsidRPr="001261B8">
        <w:rPr>
          <w:rFonts w:ascii="Times New Roman" w:eastAsia="Times New Roman" w:hAnsi="Times New Roman" w:cs="Times New Roman"/>
          <w:bCs/>
          <w:sz w:val="24"/>
          <w:szCs w:val="24"/>
          <w:lang w:eastAsia="ru-RU"/>
        </w:rPr>
        <w:lastRenderedPageBreak/>
        <w:t>традиционные библиотечные сервисы сайта, позволили сделать поиск необходимой краеведческой информации более эффективным, быстрым и удобным элементом.</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 xml:space="preserve">Детская страница «Страна </w:t>
      </w:r>
      <w:proofErr w:type="spellStart"/>
      <w:r w:rsidRPr="001261B8">
        <w:rPr>
          <w:rFonts w:ascii="Times New Roman" w:eastAsia="Times New Roman" w:hAnsi="Times New Roman" w:cs="Times New Roman"/>
          <w:b/>
          <w:bCs/>
          <w:sz w:val="24"/>
          <w:szCs w:val="24"/>
          <w:lang w:eastAsia="ru-RU"/>
        </w:rPr>
        <w:t>Мегиония</w:t>
      </w:r>
      <w:proofErr w:type="spellEnd"/>
      <w:r w:rsidRPr="001261B8">
        <w:rPr>
          <w:rFonts w:ascii="Times New Roman" w:eastAsia="Times New Roman" w:hAnsi="Times New Roman" w:cs="Times New Roman"/>
          <w:b/>
          <w:bCs/>
          <w:sz w:val="24"/>
          <w:szCs w:val="24"/>
          <w:lang w:eastAsia="ru-RU"/>
        </w:rPr>
        <w:t>»</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Один из популярных разделов сайта учреждения – детская страничка «Страна </w:t>
      </w:r>
      <w:proofErr w:type="spellStart"/>
      <w:r w:rsidRPr="001261B8">
        <w:rPr>
          <w:rFonts w:ascii="Times New Roman" w:eastAsia="Times New Roman" w:hAnsi="Times New Roman" w:cs="Times New Roman"/>
          <w:bCs/>
          <w:sz w:val="24"/>
          <w:szCs w:val="24"/>
          <w:lang w:eastAsia="ru-RU"/>
        </w:rPr>
        <w:t>Мегиония</w:t>
      </w:r>
      <w:proofErr w:type="spellEnd"/>
      <w:r w:rsidRPr="001261B8">
        <w:rPr>
          <w:rFonts w:ascii="Times New Roman" w:eastAsia="Times New Roman" w:hAnsi="Times New Roman" w:cs="Times New Roman"/>
          <w:bCs/>
          <w:sz w:val="24"/>
          <w:szCs w:val="24"/>
          <w:lang w:eastAsia="ru-RU"/>
        </w:rPr>
        <w:t xml:space="preserve">», страничка имеет отдельную новостную ленту. Страница выполняет основную функцию - помочь детям и взрослым ориентироваться в книжном потоке, содействовать обучению и самообразованию, самовоспитанию, формированию читательской культуры и в целом – развитию личности. Содержание информации в разделах сопровождается рекомендательными формами: библиографическими игрушками, </w:t>
      </w:r>
      <w:proofErr w:type="spellStart"/>
      <w:r w:rsidRPr="001261B8">
        <w:rPr>
          <w:rFonts w:ascii="Times New Roman" w:eastAsia="Times New Roman" w:hAnsi="Times New Roman" w:cs="Times New Roman"/>
          <w:bCs/>
          <w:sz w:val="24"/>
          <w:szCs w:val="24"/>
          <w:lang w:eastAsia="ru-RU"/>
        </w:rPr>
        <w:t>буктрейлерами</w:t>
      </w:r>
      <w:proofErr w:type="spellEnd"/>
      <w:r w:rsidRPr="001261B8">
        <w:rPr>
          <w:rFonts w:ascii="Times New Roman" w:eastAsia="Times New Roman" w:hAnsi="Times New Roman" w:cs="Times New Roman"/>
          <w:bCs/>
          <w:sz w:val="24"/>
          <w:szCs w:val="24"/>
          <w:lang w:eastAsia="ru-RU"/>
        </w:rPr>
        <w:t xml:space="preserve">, книжными выставками, обзорами литературы, библиографическими указателями, которые выполняют важную функцию – руководство и сопровождение детского чтения. Так информация, представленная в разделе «Адресовано юным», не передает содержание книги, а представляет ее с помощью визуальных средств, привлекая внимание, делая книге своеобразную рекламу. </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то же время вместе с интересным наполнением контента, детской страничке требуется серьезная доработка в применении определенных элементов и дизайна, которые создадут среду, соответствующую интересам ребенка.</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АИС «Единое информационное пространство в сфере культуры» (ЕИПСК)</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Продолжается работа в рамках Федерального проекта «Цифровая культура» на платформе «</w:t>
      </w:r>
      <w:proofErr w:type="spellStart"/>
      <w:r w:rsidRPr="001261B8">
        <w:rPr>
          <w:rFonts w:ascii="Times New Roman" w:eastAsia="Times New Roman" w:hAnsi="Times New Roman" w:cs="Times New Roman"/>
          <w:bCs/>
          <w:sz w:val="24"/>
          <w:szCs w:val="24"/>
          <w:lang w:eastAsia="ru-RU"/>
        </w:rPr>
        <w:t>PRO.Культура.РФ</w:t>
      </w:r>
      <w:proofErr w:type="spellEnd"/>
      <w:r w:rsidRPr="001261B8">
        <w:rPr>
          <w:rFonts w:ascii="Times New Roman" w:eastAsia="Times New Roman" w:hAnsi="Times New Roman" w:cs="Times New Roman"/>
          <w:bCs/>
          <w:sz w:val="24"/>
          <w:szCs w:val="24"/>
          <w:lang w:eastAsia="ru-RU"/>
        </w:rPr>
        <w:t xml:space="preserve">». На странице учреждения реализуется подсистема веб-аналитики АИС «Цифровая культура». Подсистема «Цифровая культура» – инструмент веб-аналитики (счетчик), который помогает получать наглядные отчеты, а также отслеживать источники трафика цифровых информационных ресурсов официального сайта МБУ «ЦБС». Подсистема находится в разделе «Цифровая культура». Инструмент позволяет оценить посещаемость официального сайта МБУ «ЦБС и поведение пользователей на нем с помощью следующих метрик: визиты, посетители, просмотры, глубина просмотров, время и отказы. Всего в 2021 году на платформе ЕИПСК было размещено 184 информационных сообщения, из них для раздела «События» – 180, обзоры – 4 сообщения, трансляция - 1. </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p>
    <w:p w:rsidR="001261B8" w:rsidRPr="001261B8" w:rsidRDefault="001261B8" w:rsidP="001261B8">
      <w:pPr>
        <w:suppressAutoHyphens/>
        <w:spacing w:after="0" w:line="240" w:lineRule="auto"/>
        <w:ind w:firstLine="851"/>
        <w:jc w:val="both"/>
        <w:rPr>
          <w:rFonts w:ascii="Times New Roman" w:eastAsia="Times New Roman" w:hAnsi="Times New Roman" w:cs="Times New Roman"/>
          <w:b/>
          <w:bCs/>
          <w:sz w:val="24"/>
          <w:szCs w:val="24"/>
          <w:lang w:eastAsia="ru-RU"/>
        </w:rPr>
      </w:pPr>
      <w:r w:rsidRPr="001261B8">
        <w:rPr>
          <w:rFonts w:ascii="Times New Roman" w:eastAsia="Times New Roman" w:hAnsi="Times New Roman" w:cs="Times New Roman"/>
          <w:b/>
          <w:bCs/>
          <w:sz w:val="24"/>
          <w:szCs w:val="24"/>
          <w:lang w:eastAsia="ru-RU"/>
        </w:rPr>
        <w:t xml:space="preserve">Внешние ссылки </w:t>
      </w:r>
    </w:p>
    <w:p w:rsidR="001261B8" w:rsidRPr="001261B8" w:rsidRDefault="001261B8" w:rsidP="001261B8">
      <w:pPr>
        <w:suppressAutoHyphens/>
        <w:spacing w:after="0" w:line="240" w:lineRule="auto"/>
        <w:ind w:firstLine="851"/>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Все полезные ссылки на внешние ресурсы на сайте учреждения представлены в трёх разделах: «Информационные ресурсы», «Краеведение», детская страничка «Страна </w:t>
      </w:r>
      <w:proofErr w:type="spellStart"/>
      <w:r w:rsidRPr="001261B8">
        <w:rPr>
          <w:rFonts w:ascii="Times New Roman" w:eastAsia="Times New Roman" w:hAnsi="Times New Roman" w:cs="Times New Roman"/>
          <w:bCs/>
          <w:sz w:val="24"/>
          <w:szCs w:val="24"/>
          <w:lang w:eastAsia="ru-RU"/>
        </w:rPr>
        <w:t>Мегиония</w:t>
      </w:r>
      <w:proofErr w:type="spellEnd"/>
      <w:r w:rsidRPr="001261B8">
        <w:rPr>
          <w:rFonts w:ascii="Times New Roman" w:eastAsia="Times New Roman" w:hAnsi="Times New Roman" w:cs="Times New Roman"/>
          <w:bCs/>
          <w:sz w:val="24"/>
          <w:szCs w:val="24"/>
          <w:lang w:eastAsia="ru-RU"/>
        </w:rPr>
        <w:t>». В подборку вошли официальные сайты библиотечных организаций, страницы профильных периодических изданий, информационные сайты, блоги, легальные электронные библиотеки.</w:t>
      </w:r>
    </w:p>
    <w:p w:rsidR="001261B8" w:rsidRPr="001261B8" w:rsidRDefault="001261B8" w:rsidP="001261B8">
      <w:pPr>
        <w:suppressAutoHyphens/>
        <w:spacing w:after="0" w:line="240" w:lineRule="auto"/>
        <w:jc w:val="both"/>
        <w:rPr>
          <w:rFonts w:ascii="Times New Roman" w:eastAsia="Times New Roman" w:hAnsi="Times New Roman" w:cs="Times New Roman"/>
          <w:bCs/>
          <w:color w:val="FF0000"/>
          <w:sz w:val="24"/>
          <w:szCs w:val="24"/>
          <w:lang w:eastAsia="ru-RU"/>
        </w:rPr>
      </w:pPr>
    </w:p>
    <w:p w:rsidR="00C571B3" w:rsidRDefault="00C571B3" w:rsidP="00F533CF">
      <w:pPr>
        <w:spacing w:after="0" w:line="240" w:lineRule="auto"/>
        <w:ind w:firstLine="709"/>
        <w:jc w:val="both"/>
        <w:rPr>
          <w:rFonts w:ascii="Times New Roman" w:hAnsi="Times New Roman" w:cs="Times New Roman"/>
          <w:sz w:val="24"/>
          <w:szCs w:val="24"/>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Направления библиотечно-библиографического обслуживания</w:t>
      </w:r>
    </w:p>
    <w:p w:rsid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Краеведческая работа</w:t>
      </w:r>
    </w:p>
    <w:p w:rsidR="001261B8" w:rsidRPr="001261B8" w:rsidRDefault="001261B8" w:rsidP="001261B8">
      <w:pPr>
        <w:spacing w:after="0" w:line="240" w:lineRule="auto"/>
        <w:ind w:firstLine="680"/>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 структуре МБУ «ЦБС» отдел краеведческой литературы не выделен и входит в состав отдела обслуживания Центральной городской библиотеки. Библиографы информационно-библиографического отдела, сотрудник отдела обслуживания осуществляют краеведческую деятельность, а также работу по координации краеведческой деятельности библиотек муниципального образования.</w:t>
      </w:r>
    </w:p>
    <w:p w:rsidR="001261B8" w:rsidRPr="001261B8" w:rsidRDefault="001261B8" w:rsidP="001261B8">
      <w:pPr>
        <w:spacing w:after="0" w:line="240" w:lineRule="auto"/>
        <w:ind w:firstLine="680"/>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Всего за 2021 год проведено 56 краеведческих мероприятий, которые посетили 1373 человека.</w:t>
      </w:r>
    </w:p>
    <w:p w:rsidR="001261B8" w:rsidRPr="001261B8" w:rsidRDefault="001261B8" w:rsidP="001261B8">
      <w:pPr>
        <w:spacing w:after="0" w:line="240" w:lineRule="auto"/>
        <w:ind w:firstLine="680"/>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библиотеках МБУ «ЦБС» ведется работа по формированию фонда краеведческих документов, в том числе периодических изданий, таких как газеты «Новости Югры», </w:t>
      </w:r>
      <w:r w:rsidRPr="001261B8">
        <w:rPr>
          <w:rFonts w:ascii="Times New Roman" w:eastAsia="Times New Roman" w:hAnsi="Times New Roman" w:cs="Times New Roman"/>
          <w:bCs/>
          <w:sz w:val="24"/>
          <w:szCs w:val="24"/>
          <w:lang w:eastAsia="ru-RU"/>
        </w:rPr>
        <w:lastRenderedPageBreak/>
        <w:t>«</w:t>
      </w:r>
      <w:proofErr w:type="spellStart"/>
      <w:r w:rsidRPr="001261B8">
        <w:rPr>
          <w:rFonts w:ascii="Times New Roman" w:eastAsia="Times New Roman" w:hAnsi="Times New Roman" w:cs="Times New Roman"/>
          <w:bCs/>
          <w:sz w:val="24"/>
          <w:szCs w:val="24"/>
          <w:lang w:eastAsia="ru-RU"/>
        </w:rPr>
        <w:t>Мегионские</w:t>
      </w:r>
      <w:proofErr w:type="spellEnd"/>
      <w:r w:rsidRPr="001261B8">
        <w:rPr>
          <w:rFonts w:ascii="Times New Roman" w:eastAsia="Times New Roman" w:hAnsi="Times New Roman" w:cs="Times New Roman"/>
          <w:bCs/>
          <w:sz w:val="24"/>
          <w:szCs w:val="24"/>
          <w:lang w:eastAsia="ru-RU"/>
        </w:rPr>
        <w:t xml:space="preserve"> новости», «Агора», периодические окружные издания на языках коренного населения края – хантыйском «Ханты </w:t>
      </w:r>
      <w:proofErr w:type="spellStart"/>
      <w:r w:rsidRPr="001261B8">
        <w:rPr>
          <w:rFonts w:ascii="Times New Roman" w:eastAsia="Times New Roman" w:hAnsi="Times New Roman" w:cs="Times New Roman"/>
          <w:bCs/>
          <w:sz w:val="24"/>
          <w:szCs w:val="24"/>
          <w:lang w:eastAsia="ru-RU"/>
        </w:rPr>
        <w:t>ясынг</w:t>
      </w:r>
      <w:proofErr w:type="spellEnd"/>
      <w:r w:rsidRPr="001261B8">
        <w:rPr>
          <w:rFonts w:ascii="Times New Roman" w:eastAsia="Times New Roman" w:hAnsi="Times New Roman" w:cs="Times New Roman"/>
          <w:bCs/>
          <w:sz w:val="24"/>
          <w:szCs w:val="24"/>
          <w:lang w:eastAsia="ru-RU"/>
        </w:rPr>
        <w:t>» и мансийском «</w:t>
      </w:r>
      <w:proofErr w:type="spellStart"/>
      <w:r w:rsidRPr="001261B8">
        <w:rPr>
          <w:rFonts w:ascii="Times New Roman" w:eastAsia="Times New Roman" w:hAnsi="Times New Roman" w:cs="Times New Roman"/>
          <w:bCs/>
          <w:sz w:val="24"/>
          <w:szCs w:val="24"/>
          <w:lang w:eastAsia="ru-RU"/>
        </w:rPr>
        <w:t>Луима</w:t>
      </w:r>
      <w:proofErr w:type="spellEnd"/>
      <w:r w:rsidRPr="001261B8">
        <w:rPr>
          <w:rFonts w:ascii="Times New Roman" w:eastAsia="Times New Roman" w:hAnsi="Times New Roman" w:cs="Times New Roman"/>
          <w:bCs/>
          <w:sz w:val="24"/>
          <w:szCs w:val="24"/>
          <w:lang w:eastAsia="ru-RU"/>
        </w:rPr>
        <w:t xml:space="preserve"> </w:t>
      </w:r>
      <w:proofErr w:type="spellStart"/>
      <w:r w:rsidRPr="001261B8">
        <w:rPr>
          <w:rFonts w:ascii="Times New Roman" w:eastAsia="Times New Roman" w:hAnsi="Times New Roman" w:cs="Times New Roman"/>
          <w:bCs/>
          <w:sz w:val="24"/>
          <w:szCs w:val="24"/>
          <w:lang w:eastAsia="ru-RU"/>
        </w:rPr>
        <w:t>сэрипос</w:t>
      </w:r>
      <w:proofErr w:type="spellEnd"/>
      <w:r w:rsidRPr="001261B8">
        <w:rPr>
          <w:rFonts w:ascii="Times New Roman" w:eastAsia="Times New Roman" w:hAnsi="Times New Roman" w:cs="Times New Roman"/>
          <w:bCs/>
          <w:sz w:val="24"/>
          <w:szCs w:val="24"/>
          <w:lang w:eastAsia="ru-RU"/>
        </w:rPr>
        <w:t>».</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К 60-летию открытия </w:t>
      </w:r>
      <w:proofErr w:type="spellStart"/>
      <w:r w:rsidRPr="001261B8">
        <w:rPr>
          <w:rFonts w:ascii="Times New Roman" w:eastAsia="Times New Roman" w:hAnsi="Times New Roman" w:cs="Times New Roman"/>
          <w:sz w:val="24"/>
          <w:szCs w:val="24"/>
          <w:lang w:eastAsia="ru-RU"/>
        </w:rPr>
        <w:t>Мегионского</w:t>
      </w:r>
      <w:proofErr w:type="spellEnd"/>
      <w:r w:rsidRPr="001261B8">
        <w:rPr>
          <w:rFonts w:ascii="Times New Roman" w:eastAsia="Times New Roman" w:hAnsi="Times New Roman" w:cs="Times New Roman"/>
          <w:sz w:val="24"/>
          <w:szCs w:val="24"/>
          <w:lang w:eastAsia="ru-RU"/>
        </w:rPr>
        <w:t xml:space="preserve"> месторождения (21 марта 1961 г.), положившего начало промышленному освоению Среднего </w:t>
      </w:r>
      <w:proofErr w:type="spellStart"/>
      <w:r w:rsidRPr="001261B8">
        <w:rPr>
          <w:rFonts w:ascii="Times New Roman" w:eastAsia="Times New Roman" w:hAnsi="Times New Roman" w:cs="Times New Roman"/>
          <w:sz w:val="24"/>
          <w:szCs w:val="24"/>
          <w:lang w:eastAsia="ru-RU"/>
        </w:rPr>
        <w:t>Приобья</w:t>
      </w:r>
      <w:proofErr w:type="spellEnd"/>
      <w:r w:rsidRPr="001261B8">
        <w:rPr>
          <w:rFonts w:ascii="Times New Roman" w:eastAsia="Times New Roman" w:hAnsi="Times New Roman" w:cs="Times New Roman"/>
          <w:sz w:val="24"/>
          <w:szCs w:val="24"/>
          <w:lang w:eastAsia="ru-RU"/>
        </w:rPr>
        <w:t xml:space="preserve">, в Центральной городской библиотеке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 xml:space="preserve"> была организована выставка-витрина книг и публикаций «Большая нефть. Место рождения – </w:t>
      </w:r>
      <w:proofErr w:type="spellStart"/>
      <w:r w:rsidRPr="001261B8">
        <w:rPr>
          <w:rFonts w:ascii="Times New Roman" w:eastAsia="Times New Roman" w:hAnsi="Times New Roman" w:cs="Times New Roman"/>
          <w:sz w:val="24"/>
          <w:szCs w:val="24"/>
          <w:lang w:eastAsia="ru-RU"/>
        </w:rPr>
        <w:t>Мегион</w:t>
      </w:r>
      <w:proofErr w:type="spellEnd"/>
      <w:r w:rsidRPr="001261B8">
        <w:rPr>
          <w:rFonts w:ascii="Times New Roman" w:eastAsia="Times New Roman" w:hAnsi="Times New Roman" w:cs="Times New Roman"/>
          <w:sz w:val="24"/>
          <w:szCs w:val="24"/>
          <w:lang w:eastAsia="ru-RU"/>
        </w:rPr>
        <w:t xml:space="preserve">», рассказывающих об истории </w:t>
      </w:r>
      <w:proofErr w:type="spellStart"/>
      <w:r w:rsidRPr="001261B8">
        <w:rPr>
          <w:rFonts w:ascii="Times New Roman" w:eastAsia="Times New Roman" w:hAnsi="Times New Roman" w:cs="Times New Roman"/>
          <w:sz w:val="24"/>
          <w:szCs w:val="24"/>
          <w:lang w:eastAsia="ru-RU"/>
        </w:rPr>
        <w:t>мегионской</w:t>
      </w:r>
      <w:proofErr w:type="spellEnd"/>
      <w:r w:rsidRPr="001261B8">
        <w:rPr>
          <w:rFonts w:ascii="Times New Roman" w:eastAsia="Times New Roman" w:hAnsi="Times New Roman" w:cs="Times New Roman"/>
          <w:sz w:val="24"/>
          <w:szCs w:val="24"/>
          <w:lang w:eastAsia="ru-RU"/>
        </w:rPr>
        <w:t xml:space="preserve"> нефти, о жизненном и трудовом пути </w:t>
      </w:r>
      <w:proofErr w:type="spellStart"/>
      <w:r w:rsidRPr="001261B8">
        <w:rPr>
          <w:rFonts w:ascii="Times New Roman" w:eastAsia="Times New Roman" w:hAnsi="Times New Roman" w:cs="Times New Roman"/>
          <w:sz w:val="24"/>
          <w:szCs w:val="24"/>
          <w:lang w:eastAsia="ru-RU"/>
        </w:rPr>
        <w:t>мегионских</w:t>
      </w:r>
      <w:proofErr w:type="spellEnd"/>
      <w:r w:rsidRPr="001261B8">
        <w:rPr>
          <w:rFonts w:ascii="Times New Roman" w:eastAsia="Times New Roman" w:hAnsi="Times New Roman" w:cs="Times New Roman"/>
          <w:sz w:val="24"/>
          <w:szCs w:val="24"/>
          <w:lang w:eastAsia="ru-RU"/>
        </w:rPr>
        <w:t xml:space="preserve"> первооткрывателей.</w:t>
      </w:r>
      <w:r w:rsidRPr="001261B8">
        <w:rPr>
          <w:rFonts w:ascii="Times New Roman" w:eastAsia="Times New Roman" w:hAnsi="Times New Roman" w:cs="Times New Roman"/>
          <w:b/>
          <w:bCs/>
          <w:color w:val="353535"/>
          <w:sz w:val="24"/>
          <w:szCs w:val="24"/>
          <w:lang w:eastAsia="ru-RU"/>
        </w:rPr>
        <w:t xml:space="preserve"> </w:t>
      </w:r>
      <w:r w:rsidRPr="001261B8">
        <w:rPr>
          <w:rFonts w:ascii="Times New Roman" w:eastAsia="Times New Roman" w:hAnsi="Times New Roman" w:cs="Times New Roman"/>
          <w:sz w:val="24"/>
          <w:szCs w:val="24"/>
          <w:lang w:eastAsia="ru-RU"/>
        </w:rPr>
        <w:t xml:space="preserve">В честь 60-летнего юбилея </w:t>
      </w:r>
      <w:proofErr w:type="spellStart"/>
      <w:r w:rsidRPr="001261B8">
        <w:rPr>
          <w:rFonts w:ascii="Times New Roman" w:eastAsia="Times New Roman" w:hAnsi="Times New Roman" w:cs="Times New Roman"/>
          <w:sz w:val="24"/>
          <w:szCs w:val="24"/>
          <w:lang w:eastAsia="ru-RU"/>
        </w:rPr>
        <w:t>мегионской</w:t>
      </w:r>
      <w:proofErr w:type="spellEnd"/>
      <w:r w:rsidRPr="001261B8">
        <w:rPr>
          <w:rFonts w:ascii="Times New Roman" w:eastAsia="Times New Roman" w:hAnsi="Times New Roman" w:cs="Times New Roman"/>
          <w:sz w:val="24"/>
          <w:szCs w:val="24"/>
          <w:lang w:eastAsia="ru-RU"/>
        </w:rPr>
        <w:t xml:space="preserve"> нефти состоялось комплексное мероприятие для школьников «</w:t>
      </w:r>
      <w:proofErr w:type="spellStart"/>
      <w:r w:rsidRPr="001261B8">
        <w:rPr>
          <w:rFonts w:ascii="Times New Roman" w:eastAsia="Times New Roman" w:hAnsi="Times New Roman" w:cs="Times New Roman"/>
          <w:sz w:val="24"/>
          <w:szCs w:val="24"/>
          <w:lang w:eastAsia="ru-RU"/>
        </w:rPr>
        <w:t>Мегионская</w:t>
      </w:r>
      <w:proofErr w:type="spellEnd"/>
      <w:r w:rsidRPr="001261B8">
        <w:rPr>
          <w:rFonts w:ascii="Times New Roman" w:eastAsia="Times New Roman" w:hAnsi="Times New Roman" w:cs="Times New Roman"/>
          <w:sz w:val="24"/>
          <w:szCs w:val="24"/>
          <w:lang w:eastAsia="ru-RU"/>
        </w:rPr>
        <w:t xml:space="preserve"> нефть: 1961 – 2021», краеведческие уроки с участием ветеранов геологии и передовиков производства. также прошли мероприятия, посвященные дню рождения Г.И. </w:t>
      </w:r>
      <w:proofErr w:type="spellStart"/>
      <w:r w:rsidRPr="001261B8">
        <w:rPr>
          <w:rFonts w:ascii="Times New Roman" w:eastAsia="Times New Roman" w:hAnsi="Times New Roman" w:cs="Times New Roman"/>
          <w:sz w:val="24"/>
          <w:szCs w:val="24"/>
          <w:lang w:eastAsia="ru-RU"/>
        </w:rPr>
        <w:t>Норкина</w:t>
      </w:r>
      <w:proofErr w:type="spellEnd"/>
      <w:r w:rsidRPr="001261B8">
        <w:rPr>
          <w:rFonts w:ascii="Times New Roman" w:eastAsia="Times New Roman" w:hAnsi="Times New Roman" w:cs="Times New Roman"/>
          <w:sz w:val="24"/>
          <w:szCs w:val="24"/>
          <w:lang w:eastAsia="ru-RU"/>
        </w:rPr>
        <w:t>.</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В рамках празднования Дня Победы для учащихся 6 класса МАОУ «СОШ №2» был проведён патриотический час «</w:t>
      </w:r>
      <w:proofErr w:type="spellStart"/>
      <w:r w:rsidRPr="001261B8">
        <w:rPr>
          <w:rFonts w:ascii="Times New Roman" w:eastAsia="Times New Roman" w:hAnsi="Times New Roman" w:cs="Times New Roman"/>
          <w:sz w:val="24"/>
          <w:szCs w:val="24"/>
          <w:lang w:eastAsia="ru-RU"/>
        </w:rPr>
        <w:t>Мегионцы</w:t>
      </w:r>
      <w:proofErr w:type="spellEnd"/>
      <w:r w:rsidRPr="001261B8">
        <w:rPr>
          <w:rFonts w:ascii="Times New Roman" w:eastAsia="Times New Roman" w:hAnsi="Times New Roman" w:cs="Times New Roman"/>
          <w:sz w:val="24"/>
          <w:szCs w:val="24"/>
          <w:lang w:eastAsia="ru-RU"/>
        </w:rPr>
        <w:t xml:space="preserve"> в годы Великой Отечественной войны». Ребята познакомились с биографиями участников Великой Отечественной войны: Василия Ивановича Антоненко, чьим именем названа одна из улиц поселка Высокий, Дмитрия Васильевича </w:t>
      </w:r>
      <w:proofErr w:type="spellStart"/>
      <w:r w:rsidRPr="001261B8">
        <w:rPr>
          <w:rFonts w:ascii="Times New Roman" w:eastAsia="Times New Roman" w:hAnsi="Times New Roman" w:cs="Times New Roman"/>
          <w:sz w:val="24"/>
          <w:szCs w:val="24"/>
          <w:lang w:eastAsia="ru-RU"/>
        </w:rPr>
        <w:t>Шлябина</w:t>
      </w:r>
      <w:proofErr w:type="spellEnd"/>
      <w:r w:rsidRPr="001261B8">
        <w:rPr>
          <w:rFonts w:ascii="Times New Roman" w:eastAsia="Times New Roman" w:hAnsi="Times New Roman" w:cs="Times New Roman"/>
          <w:sz w:val="24"/>
          <w:szCs w:val="24"/>
          <w:lang w:eastAsia="ru-RU"/>
        </w:rPr>
        <w:t xml:space="preserve">, приехавшего в </w:t>
      </w:r>
      <w:proofErr w:type="spellStart"/>
      <w:r w:rsidRPr="001261B8">
        <w:rPr>
          <w:rFonts w:ascii="Times New Roman" w:eastAsia="Times New Roman" w:hAnsi="Times New Roman" w:cs="Times New Roman"/>
          <w:sz w:val="24"/>
          <w:szCs w:val="24"/>
          <w:lang w:eastAsia="ru-RU"/>
        </w:rPr>
        <w:t>Мегион</w:t>
      </w:r>
      <w:proofErr w:type="spellEnd"/>
      <w:r w:rsidRPr="001261B8">
        <w:rPr>
          <w:rFonts w:ascii="Times New Roman" w:eastAsia="Times New Roman" w:hAnsi="Times New Roman" w:cs="Times New Roman"/>
          <w:sz w:val="24"/>
          <w:szCs w:val="24"/>
          <w:lang w:eastAsia="ru-RU"/>
        </w:rPr>
        <w:t xml:space="preserve"> в 1960 году, Николая Ивановича Черняева, книги стихов и воспоминаний которого имеются в библиотеке. В ходе мероприятия ребята посмотрели видео-презентацию и прослушали обзор по книгам «</w:t>
      </w:r>
      <w:proofErr w:type="spellStart"/>
      <w:r w:rsidRPr="001261B8">
        <w:rPr>
          <w:rFonts w:ascii="Times New Roman" w:eastAsia="Times New Roman" w:hAnsi="Times New Roman" w:cs="Times New Roman"/>
          <w:sz w:val="24"/>
          <w:szCs w:val="24"/>
          <w:lang w:eastAsia="ru-RU"/>
        </w:rPr>
        <w:t>Мегионцы</w:t>
      </w:r>
      <w:proofErr w:type="spellEnd"/>
      <w:r w:rsidRPr="001261B8">
        <w:rPr>
          <w:rFonts w:ascii="Times New Roman" w:eastAsia="Times New Roman" w:hAnsi="Times New Roman" w:cs="Times New Roman"/>
          <w:sz w:val="24"/>
          <w:szCs w:val="24"/>
          <w:lang w:eastAsia="ru-RU"/>
        </w:rPr>
        <w:t xml:space="preserve"> – люди высокого долга» об участниках и ветеранах Великой Отечественной войны.</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На аллее чтения, возле Центральной библиотеки, состоялось праздничное мероприятие в рамках Дня города. Программа мероприятия была разнообразна и привлекательна: проведена игра-викторина «Я знаю свой город, ведь я в нём живу», посвященная городу </w:t>
      </w:r>
      <w:proofErr w:type="spellStart"/>
      <w:r w:rsidRPr="001261B8">
        <w:rPr>
          <w:rFonts w:ascii="Times New Roman" w:eastAsia="Times New Roman" w:hAnsi="Times New Roman" w:cs="Times New Roman"/>
          <w:sz w:val="24"/>
          <w:szCs w:val="24"/>
          <w:lang w:eastAsia="ru-RU"/>
        </w:rPr>
        <w:t>Мегиону</w:t>
      </w:r>
      <w:proofErr w:type="spellEnd"/>
      <w:r w:rsidRPr="001261B8">
        <w:rPr>
          <w:rFonts w:ascii="Times New Roman" w:eastAsia="Times New Roman" w:hAnsi="Times New Roman" w:cs="Times New Roman"/>
          <w:sz w:val="24"/>
          <w:szCs w:val="24"/>
          <w:lang w:eastAsia="ru-RU"/>
        </w:rPr>
        <w:t>, познавательные ребусы, кроссворды, с помощью которых определялись самые лучшие знатоки. Игровые моменты включали в себя накидывание петли на «оленя» и преодоление «болота». Веселые подвижные конкурсы разнообразили встречу и зарядили наших участников положительными эмоциями и настроением.</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Знакомство с книгами о нашем городе, обсуждение исторических моментов, рассказанных в книгах, были оживленными и интересными. </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С 4 по 10 октября в рамках акции «Библиотечная неделя» состоялось открытие выставки «Нас всех объединяет книга», на которой были представлены уникальные издания и фотографии. Здесь и книги из личных коллекций Е.И. Горбатова, А. </w:t>
      </w:r>
      <w:proofErr w:type="spellStart"/>
      <w:r w:rsidRPr="001261B8">
        <w:rPr>
          <w:rFonts w:ascii="Times New Roman" w:eastAsia="Times New Roman" w:hAnsi="Times New Roman" w:cs="Times New Roman"/>
          <w:sz w:val="24"/>
          <w:szCs w:val="24"/>
          <w:lang w:eastAsia="ru-RU"/>
        </w:rPr>
        <w:t>П.Чепайкина</w:t>
      </w:r>
      <w:proofErr w:type="spellEnd"/>
      <w:r w:rsidRPr="001261B8">
        <w:rPr>
          <w:rFonts w:ascii="Times New Roman" w:eastAsia="Times New Roman" w:hAnsi="Times New Roman" w:cs="Times New Roman"/>
          <w:sz w:val="24"/>
          <w:szCs w:val="24"/>
          <w:lang w:eastAsia="ru-RU"/>
        </w:rPr>
        <w:t xml:space="preserve">, которые были руководителями города в разные годы, книги, полученными в подарок от писателей, поэтов, героев описываемых сюжетов можно в разделах «Автограф на память», «Книги, подаренные автором». На одной из фотографий запечатлен момент открытия памятного знака </w:t>
      </w:r>
      <w:r>
        <w:rPr>
          <w:rFonts w:ascii="Times New Roman" w:eastAsia="Times New Roman" w:hAnsi="Times New Roman" w:cs="Times New Roman"/>
          <w:sz w:val="24"/>
          <w:szCs w:val="24"/>
          <w:lang w:eastAsia="ru-RU"/>
        </w:rPr>
        <w:t>А.</w:t>
      </w:r>
      <w:r w:rsidRPr="001261B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Pr="001261B8">
        <w:rPr>
          <w:rFonts w:ascii="Times New Roman" w:eastAsia="Times New Roman" w:hAnsi="Times New Roman" w:cs="Times New Roman"/>
          <w:sz w:val="24"/>
          <w:szCs w:val="24"/>
          <w:lang w:eastAsia="ru-RU"/>
        </w:rPr>
        <w:t>Дунину-</w:t>
      </w:r>
      <w:proofErr w:type="spellStart"/>
      <w:r w:rsidRPr="001261B8">
        <w:rPr>
          <w:rFonts w:ascii="Times New Roman" w:eastAsia="Times New Roman" w:hAnsi="Times New Roman" w:cs="Times New Roman"/>
          <w:sz w:val="24"/>
          <w:szCs w:val="24"/>
          <w:lang w:eastAsia="ru-RU"/>
        </w:rPr>
        <w:t>Горкавичу</w:t>
      </w:r>
      <w:proofErr w:type="spellEnd"/>
      <w:r w:rsidRPr="001261B8">
        <w:rPr>
          <w:rFonts w:ascii="Times New Roman" w:eastAsia="Times New Roman" w:hAnsi="Times New Roman" w:cs="Times New Roman"/>
          <w:sz w:val="24"/>
          <w:szCs w:val="24"/>
          <w:lang w:eastAsia="ru-RU"/>
        </w:rPr>
        <w:t>, и вручение коллекции книг от Департамента недропользования и природных ресурсов ХМАО-Югры.</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С целью формирования интереса к отечественной литературе, знакомству с творчеством литераторов Югры, пишущих на языках народов Севера, в </w:t>
      </w:r>
      <w:proofErr w:type="spellStart"/>
      <w:r w:rsidRPr="001261B8">
        <w:rPr>
          <w:rFonts w:ascii="Times New Roman" w:eastAsia="Times New Roman" w:hAnsi="Times New Roman" w:cs="Times New Roman"/>
          <w:sz w:val="24"/>
          <w:szCs w:val="24"/>
          <w:lang w:eastAsia="ru-RU"/>
        </w:rPr>
        <w:t>Мегионе</w:t>
      </w:r>
      <w:proofErr w:type="spellEnd"/>
      <w:r w:rsidRPr="001261B8">
        <w:rPr>
          <w:rFonts w:ascii="Times New Roman" w:eastAsia="Times New Roman" w:hAnsi="Times New Roman" w:cs="Times New Roman"/>
          <w:sz w:val="24"/>
          <w:szCs w:val="24"/>
          <w:lang w:eastAsia="ru-RU"/>
        </w:rPr>
        <w:t xml:space="preserve"> состоялся городской смотр-конкурс чтецов «К живым огням родного очага». Участники декламировали стихи талантливых </w:t>
      </w:r>
      <w:proofErr w:type="spellStart"/>
      <w:r w:rsidRPr="001261B8">
        <w:rPr>
          <w:rFonts w:ascii="Times New Roman" w:eastAsia="Times New Roman" w:hAnsi="Times New Roman" w:cs="Times New Roman"/>
          <w:sz w:val="24"/>
          <w:szCs w:val="24"/>
          <w:lang w:eastAsia="ru-RU"/>
        </w:rPr>
        <w:t>югорских</w:t>
      </w:r>
      <w:proofErr w:type="spellEnd"/>
      <w:r w:rsidRPr="001261B8">
        <w:rPr>
          <w:rFonts w:ascii="Times New Roman" w:eastAsia="Times New Roman" w:hAnsi="Times New Roman" w:cs="Times New Roman"/>
          <w:sz w:val="24"/>
          <w:szCs w:val="24"/>
          <w:lang w:eastAsia="ru-RU"/>
        </w:rPr>
        <w:t xml:space="preserve"> поэтов: А. Тарханова, В. </w:t>
      </w:r>
      <w:proofErr w:type="spellStart"/>
      <w:r w:rsidRPr="001261B8">
        <w:rPr>
          <w:rFonts w:ascii="Times New Roman" w:eastAsia="Times New Roman" w:hAnsi="Times New Roman" w:cs="Times New Roman"/>
          <w:sz w:val="24"/>
          <w:szCs w:val="24"/>
          <w:lang w:eastAsia="ru-RU"/>
        </w:rPr>
        <w:t>Волдина</w:t>
      </w:r>
      <w:proofErr w:type="spellEnd"/>
      <w:r w:rsidRPr="001261B8">
        <w:rPr>
          <w:rFonts w:ascii="Times New Roman" w:eastAsia="Times New Roman" w:hAnsi="Times New Roman" w:cs="Times New Roman"/>
          <w:sz w:val="24"/>
          <w:szCs w:val="24"/>
          <w:lang w:eastAsia="ru-RU"/>
        </w:rPr>
        <w:t xml:space="preserve">, В. Козлова, Л. </w:t>
      </w:r>
      <w:proofErr w:type="spellStart"/>
      <w:r w:rsidRPr="001261B8">
        <w:rPr>
          <w:rFonts w:ascii="Times New Roman" w:eastAsia="Times New Roman" w:hAnsi="Times New Roman" w:cs="Times New Roman"/>
          <w:sz w:val="24"/>
          <w:szCs w:val="24"/>
          <w:lang w:eastAsia="ru-RU"/>
        </w:rPr>
        <w:t>Такташевой</w:t>
      </w:r>
      <w:proofErr w:type="spellEnd"/>
      <w:r w:rsidRPr="001261B8">
        <w:rPr>
          <w:rFonts w:ascii="Times New Roman" w:eastAsia="Times New Roman" w:hAnsi="Times New Roman" w:cs="Times New Roman"/>
          <w:sz w:val="24"/>
          <w:szCs w:val="24"/>
          <w:lang w:eastAsia="ru-RU"/>
        </w:rPr>
        <w:t xml:space="preserve"> о нашем крае, сумев донести национальную самобытность и оригинальность их творчества.</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Модельная библиотека </w:t>
      </w:r>
      <w:proofErr w:type="spellStart"/>
      <w:r w:rsidRPr="001261B8">
        <w:rPr>
          <w:rFonts w:ascii="Times New Roman" w:eastAsia="Times New Roman" w:hAnsi="Times New Roman" w:cs="Times New Roman"/>
          <w:sz w:val="24"/>
          <w:szCs w:val="24"/>
          <w:lang w:eastAsia="ru-RU"/>
        </w:rPr>
        <w:t>пгт</w:t>
      </w:r>
      <w:proofErr w:type="spellEnd"/>
      <w:r w:rsidRPr="001261B8">
        <w:rPr>
          <w:rFonts w:ascii="Times New Roman" w:eastAsia="Times New Roman" w:hAnsi="Times New Roman" w:cs="Times New Roman"/>
          <w:sz w:val="24"/>
          <w:szCs w:val="24"/>
          <w:lang w:eastAsia="ru-RU"/>
        </w:rPr>
        <w:t xml:space="preserve">. Высокий уже много лет ведет краеведческую деятельность. Это единственное учреждение, где осуществляется сбор и хранение информации об истории поселка. В этом помогают неравнодушные жители. В их числе Э.В. Валеева. Она предоставила фотографии, документы, а самое главное, написала свою историю о жизни в поселке. Это сочинение имеет большую краеведческую ценность. История Эльвиры </w:t>
      </w:r>
      <w:proofErr w:type="spellStart"/>
      <w:r w:rsidRPr="001261B8">
        <w:rPr>
          <w:rFonts w:ascii="Times New Roman" w:eastAsia="Times New Roman" w:hAnsi="Times New Roman" w:cs="Times New Roman"/>
          <w:sz w:val="24"/>
          <w:szCs w:val="24"/>
          <w:lang w:eastAsia="ru-RU"/>
        </w:rPr>
        <w:t>Вагизовны</w:t>
      </w:r>
      <w:proofErr w:type="spellEnd"/>
      <w:r w:rsidRPr="001261B8">
        <w:rPr>
          <w:rFonts w:ascii="Times New Roman" w:eastAsia="Times New Roman" w:hAnsi="Times New Roman" w:cs="Times New Roman"/>
          <w:sz w:val="24"/>
          <w:szCs w:val="24"/>
          <w:lang w:eastAsia="ru-RU"/>
        </w:rPr>
        <w:t xml:space="preserve"> заняла первое места в конкурсе «Край родной в стихах и песнях», который был проведен библиотекой ко Дню поселка.</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Также в рамках празднования Дня поселка состоялся ежегодный </w:t>
      </w:r>
      <w:proofErr w:type="spellStart"/>
      <w:r w:rsidRPr="001261B8">
        <w:rPr>
          <w:rFonts w:ascii="Times New Roman" w:eastAsia="Times New Roman" w:hAnsi="Times New Roman" w:cs="Times New Roman"/>
          <w:sz w:val="24"/>
          <w:szCs w:val="24"/>
          <w:lang w:eastAsia="ru-RU"/>
        </w:rPr>
        <w:t>велоквест</w:t>
      </w:r>
      <w:proofErr w:type="spellEnd"/>
      <w:r w:rsidRPr="001261B8">
        <w:rPr>
          <w:rFonts w:ascii="Times New Roman" w:eastAsia="Times New Roman" w:hAnsi="Times New Roman" w:cs="Times New Roman"/>
          <w:sz w:val="24"/>
          <w:szCs w:val="24"/>
          <w:lang w:eastAsia="ru-RU"/>
        </w:rPr>
        <w:t xml:space="preserve"> «Родные улицы». Участники мероприятия разделились на команды и получили задания, выполнив, которые они находили адрес, где находился QR-код, в котором была зашифрована буква. </w:t>
      </w:r>
      <w:r w:rsidRPr="001261B8">
        <w:rPr>
          <w:rFonts w:ascii="Times New Roman" w:eastAsia="Times New Roman" w:hAnsi="Times New Roman" w:cs="Times New Roman"/>
          <w:sz w:val="24"/>
          <w:szCs w:val="24"/>
          <w:lang w:eastAsia="ru-RU"/>
        </w:rPr>
        <w:lastRenderedPageBreak/>
        <w:t>Собрав все буквы команда должна была собрать слово. Выиграла та команда, которая первая собрала слово, и первая в полном составе приехала в пункт назначения.</w:t>
      </w:r>
    </w:p>
    <w:p w:rsidR="001261B8" w:rsidRPr="001261B8" w:rsidRDefault="001261B8" w:rsidP="001261B8">
      <w:pPr>
        <w:spacing w:after="0" w:line="240" w:lineRule="auto"/>
        <w:ind w:firstLine="680"/>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sz w:val="24"/>
          <w:szCs w:val="24"/>
          <w:lang w:eastAsia="ru-RU"/>
        </w:rPr>
        <w:t>Стоит отметить, что в библиотеках города ежегодно проходят офлайн часы информации ко Дню вороны, к Международному дню коренных народов, ко Дню образования Ханты-Мансийского автономного округа – Югры, а также мероприятия в онлайн формате.</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В начале 2021 года начало свою онлайн работу сообщество «Высокий – пишем историю вместе!» в социальной сети </w:t>
      </w:r>
      <w:proofErr w:type="spellStart"/>
      <w:r w:rsidRPr="001261B8">
        <w:rPr>
          <w:rFonts w:ascii="Times New Roman" w:eastAsia="Times New Roman" w:hAnsi="Times New Roman" w:cs="Times New Roman"/>
          <w:sz w:val="24"/>
          <w:szCs w:val="24"/>
          <w:lang w:eastAsia="ru-RU"/>
        </w:rPr>
        <w:t>Вконтакте</w:t>
      </w:r>
      <w:proofErr w:type="spellEnd"/>
      <w:r w:rsidRPr="001261B8">
        <w:rPr>
          <w:rFonts w:ascii="Times New Roman" w:eastAsia="Times New Roman" w:hAnsi="Times New Roman" w:cs="Times New Roman"/>
          <w:sz w:val="24"/>
          <w:szCs w:val="24"/>
          <w:lang w:eastAsia="ru-RU"/>
        </w:rPr>
        <w:t>. Тут можно найти информацию о истории самого поселка, первопроходцах, предприятиях, памятниках, природе и просто о людях поселка Высокий. Все материалы предоставляются сами жителями. Особенно интересно, когда выставляются старые фотографии и люди узнают на них своих соседей, родителей, друзей, таким образом можно воссоздать события из истории, выстроить цепочку событий, что очень важно для краеведческой работы. Также на этой страничке собирается все творческие работы, связанные с историей поселка: песни, стихотворения, картины.</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В 2021 году был проведен первый онлайн-конкурс творческих работ о Высоком – «Край родной в стихах и песнях» и цифровой конкурс чтения произведений </w:t>
      </w:r>
      <w:proofErr w:type="spellStart"/>
      <w:r w:rsidRPr="001261B8">
        <w:rPr>
          <w:rFonts w:ascii="Times New Roman" w:eastAsia="Times New Roman" w:hAnsi="Times New Roman" w:cs="Times New Roman"/>
          <w:sz w:val="24"/>
          <w:szCs w:val="24"/>
          <w:lang w:eastAsia="ru-RU"/>
        </w:rPr>
        <w:t>мегионского</w:t>
      </w:r>
      <w:proofErr w:type="spellEnd"/>
      <w:r w:rsidRPr="001261B8">
        <w:rPr>
          <w:rFonts w:ascii="Times New Roman" w:eastAsia="Times New Roman" w:hAnsi="Times New Roman" w:cs="Times New Roman"/>
          <w:sz w:val="24"/>
          <w:szCs w:val="24"/>
          <w:lang w:eastAsia="ru-RU"/>
        </w:rPr>
        <w:t xml:space="preserve"> поэта и писателя Виктора Козлова. </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На странице Центральной городской библиотеки в социальных сетях были опубликованы видеоролики:</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«Говорим спасибо Лилии Васильевне Азаровой», видеоролик о ветеране Великой Отечественной войны, в рамках акции «Скажи спасибо лично». Л.В. Азарова наравне со взрослыми пережила страшную оккупацию, голод и лишения, видела смерть и бомбежки. Своими воспоминаниями Л. В. Азарова делится на встречах со школьниками. В видеоролике демонстрируются фотографии с мероприятий с участием Л.В. Азаровой, которые проводились в разные годы.  </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w:t>
      </w:r>
      <w:proofErr w:type="spellStart"/>
      <w:r w:rsidRPr="001261B8">
        <w:rPr>
          <w:rFonts w:ascii="Times New Roman" w:eastAsia="Times New Roman" w:hAnsi="Times New Roman" w:cs="Times New Roman"/>
          <w:sz w:val="24"/>
          <w:szCs w:val="24"/>
          <w:lang w:eastAsia="ru-RU"/>
        </w:rPr>
        <w:t>видеообзор</w:t>
      </w:r>
      <w:proofErr w:type="spellEnd"/>
      <w:r w:rsidRPr="001261B8">
        <w:rPr>
          <w:rFonts w:ascii="Times New Roman" w:eastAsia="Times New Roman" w:hAnsi="Times New Roman" w:cs="Times New Roman"/>
          <w:sz w:val="24"/>
          <w:szCs w:val="24"/>
          <w:lang w:eastAsia="ru-RU"/>
        </w:rPr>
        <w:t xml:space="preserve"> «Разбудившие землю», об открытии нефти в нашем регионе по книгам 60-70-х годов 20 в. Авторы книг – геологи, которые писали о своих поисках, журналисты, которые жили и работали там, где были открыты месторождения нефти и газа в Тюменской области. Особенно интересен сборник очерков «Разбудившие землю», изданный в 1965 году. Один из авторов книги – Ю. Г. </w:t>
      </w:r>
      <w:proofErr w:type="spellStart"/>
      <w:r w:rsidRPr="001261B8">
        <w:rPr>
          <w:rFonts w:ascii="Times New Roman" w:eastAsia="Times New Roman" w:hAnsi="Times New Roman" w:cs="Times New Roman"/>
          <w:sz w:val="24"/>
          <w:szCs w:val="24"/>
          <w:lang w:eastAsia="ru-RU"/>
        </w:rPr>
        <w:t>Эрвье</w:t>
      </w:r>
      <w:proofErr w:type="spellEnd"/>
      <w:r w:rsidRPr="001261B8">
        <w:rPr>
          <w:rFonts w:ascii="Times New Roman" w:eastAsia="Times New Roman" w:hAnsi="Times New Roman" w:cs="Times New Roman"/>
          <w:sz w:val="24"/>
          <w:szCs w:val="24"/>
          <w:lang w:eastAsia="ru-RU"/>
        </w:rPr>
        <w:t xml:space="preserve">. Среди книг, представленных в </w:t>
      </w:r>
      <w:proofErr w:type="spellStart"/>
      <w:r w:rsidRPr="001261B8">
        <w:rPr>
          <w:rFonts w:ascii="Times New Roman" w:eastAsia="Times New Roman" w:hAnsi="Times New Roman" w:cs="Times New Roman"/>
          <w:sz w:val="24"/>
          <w:szCs w:val="24"/>
          <w:lang w:eastAsia="ru-RU"/>
        </w:rPr>
        <w:t>видеообзоре</w:t>
      </w:r>
      <w:proofErr w:type="spellEnd"/>
      <w:r w:rsidRPr="001261B8">
        <w:rPr>
          <w:rFonts w:ascii="Times New Roman" w:eastAsia="Times New Roman" w:hAnsi="Times New Roman" w:cs="Times New Roman"/>
          <w:sz w:val="24"/>
          <w:szCs w:val="24"/>
          <w:lang w:eastAsia="ru-RU"/>
        </w:rPr>
        <w:t xml:space="preserve"> – «Первопроходцы», «Навстречу притяжению: Записки </w:t>
      </w:r>
      <w:proofErr w:type="spellStart"/>
      <w:r w:rsidRPr="001261B8">
        <w:rPr>
          <w:rFonts w:ascii="Times New Roman" w:eastAsia="Times New Roman" w:hAnsi="Times New Roman" w:cs="Times New Roman"/>
          <w:sz w:val="24"/>
          <w:szCs w:val="24"/>
          <w:lang w:eastAsia="ru-RU"/>
        </w:rPr>
        <w:t>нефтеразведчика</w:t>
      </w:r>
      <w:proofErr w:type="spellEnd"/>
      <w:r w:rsidRPr="001261B8">
        <w:rPr>
          <w:rFonts w:ascii="Times New Roman" w:eastAsia="Times New Roman" w:hAnsi="Times New Roman" w:cs="Times New Roman"/>
          <w:sz w:val="24"/>
          <w:szCs w:val="24"/>
          <w:lang w:eastAsia="ru-RU"/>
        </w:rPr>
        <w:t xml:space="preserve">» </w:t>
      </w:r>
      <w:proofErr w:type="spellStart"/>
      <w:r w:rsidRPr="001261B8">
        <w:rPr>
          <w:rFonts w:ascii="Times New Roman" w:eastAsia="Times New Roman" w:hAnsi="Times New Roman" w:cs="Times New Roman"/>
          <w:sz w:val="24"/>
          <w:szCs w:val="24"/>
          <w:lang w:eastAsia="ru-RU"/>
        </w:rPr>
        <w:t>мегионского</w:t>
      </w:r>
      <w:proofErr w:type="spellEnd"/>
      <w:r w:rsidRPr="001261B8">
        <w:rPr>
          <w:rFonts w:ascii="Times New Roman" w:eastAsia="Times New Roman" w:hAnsi="Times New Roman" w:cs="Times New Roman"/>
          <w:sz w:val="24"/>
          <w:szCs w:val="24"/>
          <w:lang w:eastAsia="ru-RU"/>
        </w:rPr>
        <w:t xml:space="preserve"> писателя, геолога В.Н. Козлова.</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видеоролик «Александр Тимофеевич Набоков», про </w:t>
      </w:r>
      <w:proofErr w:type="spellStart"/>
      <w:r w:rsidRPr="001261B8">
        <w:rPr>
          <w:rFonts w:ascii="Times New Roman" w:eastAsia="Times New Roman" w:hAnsi="Times New Roman" w:cs="Times New Roman"/>
          <w:sz w:val="24"/>
          <w:szCs w:val="24"/>
          <w:lang w:eastAsia="ru-RU"/>
        </w:rPr>
        <w:t>мегионца</w:t>
      </w:r>
      <w:proofErr w:type="spellEnd"/>
      <w:r w:rsidRPr="001261B8">
        <w:rPr>
          <w:rFonts w:ascii="Times New Roman" w:eastAsia="Times New Roman" w:hAnsi="Times New Roman" w:cs="Times New Roman"/>
          <w:sz w:val="24"/>
          <w:szCs w:val="24"/>
          <w:lang w:eastAsia="ru-RU"/>
        </w:rPr>
        <w:t xml:space="preserve">, ветерана Великой Отечественной войны, чье детство выпало на военные годы. Член Совета ветеранов города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 А.Т. Набоков провел большую работу по сбору материала для первых двух книг «</w:t>
      </w:r>
      <w:proofErr w:type="spellStart"/>
      <w:r w:rsidRPr="001261B8">
        <w:rPr>
          <w:rFonts w:ascii="Times New Roman" w:eastAsia="Times New Roman" w:hAnsi="Times New Roman" w:cs="Times New Roman"/>
          <w:sz w:val="24"/>
          <w:szCs w:val="24"/>
          <w:lang w:eastAsia="ru-RU"/>
        </w:rPr>
        <w:t>Мегионцы</w:t>
      </w:r>
      <w:proofErr w:type="spellEnd"/>
      <w:r w:rsidRPr="001261B8">
        <w:rPr>
          <w:rFonts w:ascii="Times New Roman" w:eastAsia="Times New Roman" w:hAnsi="Times New Roman" w:cs="Times New Roman"/>
          <w:sz w:val="24"/>
          <w:szCs w:val="24"/>
          <w:lang w:eastAsia="ru-RU"/>
        </w:rPr>
        <w:t xml:space="preserve"> – люди высокого долга». </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Александр Тимофеевич был частым гостем в центральной библиотеке, встречался с подростками, охотно рассказывал ребятам о своей жизни, всегда был готов помочь мудрым советом. Он всю жизнь собирал фотографии, у него было более 50-ти альбомов, своего рода фотоотчет всей жизни. В видеоролике представлены фотографии с библиотечных мероприятий, активное участие в которых принимал А.Т. Набоков.</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видеоролик «Их имена на карте нашего города». В городе </w:t>
      </w:r>
      <w:proofErr w:type="spellStart"/>
      <w:r w:rsidRPr="001261B8">
        <w:rPr>
          <w:rFonts w:ascii="Times New Roman" w:eastAsia="Times New Roman" w:hAnsi="Times New Roman" w:cs="Times New Roman"/>
          <w:sz w:val="24"/>
          <w:szCs w:val="24"/>
          <w:lang w:eastAsia="ru-RU"/>
        </w:rPr>
        <w:t>Мегионе</w:t>
      </w:r>
      <w:proofErr w:type="spellEnd"/>
      <w:r w:rsidRPr="001261B8">
        <w:rPr>
          <w:rFonts w:ascii="Times New Roman" w:eastAsia="Times New Roman" w:hAnsi="Times New Roman" w:cs="Times New Roman"/>
          <w:sz w:val="24"/>
          <w:szCs w:val="24"/>
          <w:lang w:eastAsia="ru-RU"/>
        </w:rPr>
        <w:t xml:space="preserve"> есть улицы, названные в честь земляков. Знать о людях, именами которых названы улицы, школы, означает знать историю и культуру города. В предлагаемом видеоролике представлены фотографии, перечень книг, в которых рассказывается о людях, когда-то живших в нашем городе и оставивших заметный след в истории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виртуальный хронограф «Притяжение нефти» о начале промышленной нефтедобыче в Югре.</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обзор книги К.Д. </w:t>
      </w:r>
      <w:proofErr w:type="spellStart"/>
      <w:r w:rsidRPr="001261B8">
        <w:rPr>
          <w:rFonts w:ascii="Times New Roman" w:eastAsia="Times New Roman" w:hAnsi="Times New Roman" w:cs="Times New Roman"/>
          <w:sz w:val="24"/>
          <w:szCs w:val="24"/>
          <w:lang w:eastAsia="ru-RU"/>
        </w:rPr>
        <w:t>Носилова</w:t>
      </w:r>
      <w:proofErr w:type="spellEnd"/>
      <w:r w:rsidRPr="001261B8">
        <w:rPr>
          <w:rFonts w:ascii="Times New Roman" w:eastAsia="Times New Roman" w:hAnsi="Times New Roman" w:cs="Times New Roman"/>
          <w:sz w:val="24"/>
          <w:szCs w:val="24"/>
          <w:lang w:eastAsia="ru-RU"/>
        </w:rPr>
        <w:t xml:space="preserve"> «У вогулов» на основе подборки Президентской библиотеки им. Б.Н. Ельцина «Ханты-Мансийский автономный округ – Югра: страницы истории». В предлагаемую подборку вошли исследования, очерки, официальные документы, архивные, статистические, изобразительные документы, характеризующие </w:t>
      </w:r>
      <w:r w:rsidRPr="001261B8">
        <w:rPr>
          <w:rFonts w:ascii="Times New Roman" w:eastAsia="Times New Roman" w:hAnsi="Times New Roman" w:cs="Times New Roman"/>
          <w:sz w:val="24"/>
          <w:szCs w:val="24"/>
          <w:lang w:eastAsia="ru-RU"/>
        </w:rPr>
        <w:lastRenderedPageBreak/>
        <w:t>административное, социально-экономическое и культурное положение территорий (конца XVIII – начала XXI вв.), входящих в состав современного Ханты-Мансийского автономного округа – Югры. Также представлен действующий Устав региона.</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В рамках проведения ежегодной Всероссийской акции «Ночь искусств – 2021», в онлайн-формате подготовлен видеопроект «Исповедь таёжника», к 85-летию творчества А. Тарханова. Почитатели творчества поэта прислали видеоролики из г. Москвы, п. </w:t>
      </w:r>
      <w:proofErr w:type="spellStart"/>
      <w:r w:rsidRPr="001261B8">
        <w:rPr>
          <w:rFonts w:ascii="Times New Roman" w:eastAsia="Times New Roman" w:hAnsi="Times New Roman" w:cs="Times New Roman"/>
          <w:sz w:val="24"/>
          <w:szCs w:val="24"/>
          <w:lang w:eastAsia="ru-RU"/>
        </w:rPr>
        <w:t>Кондинское</w:t>
      </w:r>
      <w:proofErr w:type="spellEnd"/>
      <w:r w:rsidRPr="001261B8">
        <w:rPr>
          <w:rFonts w:ascii="Times New Roman" w:eastAsia="Times New Roman" w:hAnsi="Times New Roman" w:cs="Times New Roman"/>
          <w:sz w:val="24"/>
          <w:szCs w:val="24"/>
          <w:lang w:eastAsia="ru-RU"/>
        </w:rPr>
        <w:t xml:space="preserve">, г. Советского, п. Междуреченского, г.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 xml:space="preserve">. Также был опубликован видеоролик «Пять неизвестных русских народов России», знакомящий с малоизвестными русскими этносами. Неизвестные русские: </w:t>
      </w:r>
      <w:proofErr w:type="spellStart"/>
      <w:r w:rsidRPr="001261B8">
        <w:rPr>
          <w:rFonts w:ascii="Times New Roman" w:eastAsia="Times New Roman" w:hAnsi="Times New Roman" w:cs="Times New Roman"/>
          <w:sz w:val="24"/>
          <w:szCs w:val="24"/>
          <w:lang w:eastAsia="ru-RU"/>
        </w:rPr>
        <w:t>Водлозеры</w:t>
      </w:r>
      <w:proofErr w:type="spellEnd"/>
      <w:r w:rsidRPr="001261B8">
        <w:rPr>
          <w:rFonts w:ascii="Times New Roman" w:eastAsia="Times New Roman" w:hAnsi="Times New Roman" w:cs="Times New Roman"/>
          <w:sz w:val="24"/>
          <w:szCs w:val="24"/>
          <w:lang w:eastAsia="ru-RU"/>
        </w:rPr>
        <w:t xml:space="preserve">, чалдоны, </w:t>
      </w:r>
      <w:proofErr w:type="spellStart"/>
      <w:r w:rsidRPr="001261B8">
        <w:rPr>
          <w:rFonts w:ascii="Times New Roman" w:eastAsia="Times New Roman" w:hAnsi="Times New Roman" w:cs="Times New Roman"/>
          <w:sz w:val="24"/>
          <w:szCs w:val="24"/>
          <w:lang w:eastAsia="ru-RU"/>
        </w:rPr>
        <w:t>семейские</w:t>
      </w:r>
      <w:proofErr w:type="spellEnd"/>
      <w:r w:rsidRPr="001261B8">
        <w:rPr>
          <w:rFonts w:ascii="Times New Roman" w:eastAsia="Times New Roman" w:hAnsi="Times New Roman" w:cs="Times New Roman"/>
          <w:sz w:val="24"/>
          <w:szCs w:val="24"/>
          <w:lang w:eastAsia="ru-RU"/>
        </w:rPr>
        <w:t xml:space="preserve">, </w:t>
      </w:r>
      <w:proofErr w:type="spellStart"/>
      <w:r w:rsidRPr="001261B8">
        <w:rPr>
          <w:rFonts w:ascii="Times New Roman" w:eastAsia="Times New Roman" w:hAnsi="Times New Roman" w:cs="Times New Roman"/>
          <w:sz w:val="24"/>
          <w:szCs w:val="24"/>
          <w:lang w:eastAsia="ru-RU"/>
        </w:rPr>
        <w:t>русскоустьинцы</w:t>
      </w:r>
      <w:proofErr w:type="spellEnd"/>
      <w:r w:rsidRPr="001261B8">
        <w:rPr>
          <w:rFonts w:ascii="Times New Roman" w:eastAsia="Times New Roman" w:hAnsi="Times New Roman" w:cs="Times New Roman"/>
          <w:sz w:val="24"/>
          <w:szCs w:val="24"/>
          <w:lang w:eastAsia="ru-RU"/>
        </w:rPr>
        <w:t xml:space="preserve">, </w:t>
      </w:r>
      <w:proofErr w:type="spellStart"/>
      <w:r w:rsidRPr="001261B8">
        <w:rPr>
          <w:rFonts w:ascii="Times New Roman" w:eastAsia="Times New Roman" w:hAnsi="Times New Roman" w:cs="Times New Roman"/>
          <w:sz w:val="24"/>
          <w:szCs w:val="24"/>
          <w:lang w:eastAsia="ru-RU"/>
        </w:rPr>
        <w:t>затундренные</w:t>
      </w:r>
      <w:proofErr w:type="spellEnd"/>
      <w:r w:rsidRPr="001261B8">
        <w:rPr>
          <w:rFonts w:ascii="Times New Roman" w:eastAsia="Times New Roman" w:hAnsi="Times New Roman" w:cs="Times New Roman"/>
          <w:sz w:val="24"/>
          <w:szCs w:val="24"/>
          <w:lang w:eastAsia="ru-RU"/>
        </w:rPr>
        <w:t xml:space="preserve"> крестьяне – малочисленные и почти забытые, сумели сохранить культуру своего этноса.</w:t>
      </w:r>
    </w:p>
    <w:p w:rsidR="001261B8" w:rsidRPr="001261B8" w:rsidRDefault="001261B8" w:rsidP="001261B8">
      <w:pPr>
        <w:spacing w:after="0" w:line="240" w:lineRule="auto"/>
        <w:ind w:firstLine="680"/>
        <w:jc w:val="both"/>
        <w:rPr>
          <w:rFonts w:ascii="Times New Roman" w:eastAsia="Times New Roman" w:hAnsi="Times New Roman" w:cs="Times New Roman"/>
          <w:sz w:val="24"/>
          <w:szCs w:val="24"/>
          <w:lang w:eastAsia="ru-RU"/>
        </w:rPr>
      </w:pP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1261B8">
        <w:rPr>
          <w:rFonts w:ascii="Times New Roman" w:eastAsia="Times New Roman" w:hAnsi="Times New Roman" w:cs="Times New Roman"/>
          <w:b/>
          <w:sz w:val="24"/>
          <w:szCs w:val="24"/>
        </w:rPr>
        <w:t>Количество и наименования краеведческих баз данных</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На сайте МБУ «ЦБС» уже сложилась определенная схема представления краеведческих полнотекстовых документов в базах данных: «Полнотекстовая электронная коллекция книг», «Полнотекстовая электронная коллекция газет», БД «</w:t>
      </w:r>
      <w:proofErr w:type="spellStart"/>
      <w:r w:rsidRPr="001261B8">
        <w:rPr>
          <w:rFonts w:ascii="Times New Roman" w:eastAsia="Times New Roman" w:hAnsi="Times New Roman" w:cs="Times New Roman"/>
          <w:sz w:val="24"/>
          <w:szCs w:val="24"/>
        </w:rPr>
        <w:t>Мегион</w:t>
      </w:r>
      <w:proofErr w:type="spellEnd"/>
      <w:r w:rsidRPr="001261B8">
        <w:rPr>
          <w:rFonts w:ascii="Times New Roman" w:eastAsia="Times New Roman" w:hAnsi="Times New Roman" w:cs="Times New Roman"/>
          <w:sz w:val="24"/>
          <w:szCs w:val="24"/>
        </w:rPr>
        <w:t xml:space="preserve"> – территория толерантности», БД «Люди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Всего – 4429 единиц хранения, просмотров за 2021 год – 10606. Необходимо отметить, что БД «Люди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пользуется популярностью, за 2021 год количество просмотров составило – 3486. Самые лучшие и интересные статьи о судьбах людей города размещаются по тематическим разделам, которые расположены в порядке алфавита, как и сами персоналии. Каждая запись содержит библиографическую запись с краткой аннотацией и </w:t>
      </w:r>
      <w:proofErr w:type="spellStart"/>
      <w:r w:rsidRPr="001261B8">
        <w:rPr>
          <w:rFonts w:ascii="Times New Roman" w:eastAsia="Times New Roman" w:hAnsi="Times New Roman" w:cs="Times New Roman"/>
          <w:sz w:val="24"/>
          <w:szCs w:val="24"/>
        </w:rPr>
        <w:t>полнотекстом</w:t>
      </w:r>
      <w:proofErr w:type="spellEnd"/>
      <w:r w:rsidRPr="001261B8">
        <w:rPr>
          <w:rFonts w:ascii="Times New Roman" w:eastAsia="Times New Roman" w:hAnsi="Times New Roman" w:cs="Times New Roman"/>
          <w:sz w:val="24"/>
          <w:szCs w:val="24"/>
        </w:rPr>
        <w:t xml:space="preserve"> оцифрованной статьи, с возможностью конвертировать документ в формате PDF. В электронном каталоге АБИС «Ирбис» библиографические записи содержат внешние ссылки на полнотекстовые документы в базах данных.</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Для освещения значимых исторических и культурных событий своего города ЦГБ ежегодно составляет и публикует на сайте «Календарь знаменательных и памятных дат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Данный подход позволяет аккумулировать уникальную информацию, отражающую историю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и </w:t>
      </w:r>
      <w:proofErr w:type="spellStart"/>
      <w:r w:rsidRPr="001261B8">
        <w:rPr>
          <w:rFonts w:ascii="Times New Roman" w:eastAsia="Times New Roman" w:hAnsi="Times New Roman" w:cs="Times New Roman"/>
          <w:sz w:val="24"/>
          <w:szCs w:val="24"/>
        </w:rPr>
        <w:t>пгт</w:t>
      </w:r>
      <w:proofErr w:type="spellEnd"/>
      <w:r w:rsidRPr="001261B8">
        <w:rPr>
          <w:rFonts w:ascii="Times New Roman" w:eastAsia="Times New Roman" w:hAnsi="Times New Roman" w:cs="Times New Roman"/>
          <w:sz w:val="24"/>
          <w:szCs w:val="24"/>
        </w:rPr>
        <w:t>. Высокий в одном документе, поэтому популярность подачи краеведческого материала в виде календаря вполне объяснима. Календарь представлен отдельным разделом на сайте библиотеки, издан в печатном виде в формате брошюры.</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1261B8">
        <w:rPr>
          <w:rFonts w:ascii="Times New Roman" w:eastAsia="Times New Roman" w:hAnsi="Times New Roman" w:cs="Times New Roman"/>
          <w:b/>
          <w:sz w:val="24"/>
          <w:szCs w:val="24"/>
        </w:rPr>
        <w:t>Краеведческий СБА</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Центральная городская библиотека являются основным хранилищем собрания краеведческих ресурсов, является центром библиографической деятельности. Краеведческий справочно-библиографический аппарат библиотек состоит из краеведческого фонда, системы баз данных (БД), краеведческого каталога, папок и альбомов газетных вырезок. Источниками пополнения краеведческого фонда является литература, предоставляемая из Государственной библиотеки Югры, дары местных авторов, а также периодика краеведческого характера. В 2021 году поступили краеведческие издания справочного характера: «Тюменская область: народы, языки, культура», «Природа Тюменского Севера», «Хронологический перечень важнейших данных из истории Сибири» и другие издания. </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1261B8">
        <w:rPr>
          <w:rFonts w:ascii="Times New Roman" w:eastAsia="Times New Roman" w:hAnsi="Times New Roman" w:cs="Times New Roman"/>
          <w:b/>
          <w:sz w:val="24"/>
          <w:szCs w:val="24"/>
        </w:rPr>
        <w:t>Количество выполненных справок</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Выполнение справок осуществляется всеми библиотеками учреждения. В большинстве это тематические справки и требующие большее количество времени на их выполнение.  Примерами могут служить такие библиографические справки: «Лекарственные травы Югры», «О народной кухне ханты и манси», «Характеристика почв в Ханты-Мансийском автономном округе – Югре», «Флора и фауна Югры».</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lastRenderedPageBreak/>
        <w:t xml:space="preserve">Наряду с традиционной формой справочно-библиографического обслуживания развивается виртуальное обслуживание. В виртуальную справочную службу «Вопрос краеведу», действующую на сайте учреждения, поступило 17 запросов. Стоит уточнить, что это разовые запросы удаленных пользователей касаются Западной Сибири, Ханты-Мансийского автономного округа,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и </w:t>
      </w:r>
      <w:proofErr w:type="spellStart"/>
      <w:r w:rsidRPr="001261B8">
        <w:rPr>
          <w:rFonts w:ascii="Times New Roman" w:eastAsia="Times New Roman" w:hAnsi="Times New Roman" w:cs="Times New Roman"/>
          <w:sz w:val="24"/>
          <w:szCs w:val="24"/>
        </w:rPr>
        <w:t>пгт</w:t>
      </w:r>
      <w:proofErr w:type="spellEnd"/>
      <w:r w:rsidRPr="001261B8">
        <w:rPr>
          <w:rFonts w:ascii="Times New Roman" w:eastAsia="Times New Roman" w:hAnsi="Times New Roman" w:cs="Times New Roman"/>
          <w:sz w:val="24"/>
          <w:szCs w:val="24"/>
        </w:rPr>
        <w:t>. Высокий. При поиске информации используются справочно-библиографический фонд МБУ «ЦБС».</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Краеведческое библиографическое информирование осуществляется во всех библиотеках. Библиотекари используются разнообразные формы информирования – обзоры литературы, книжные выставки, часы краеведческой информации. На сайте учреждение и в социальных сетях размещается информация о предстоящих краеведческих выставках, мероприятиях и услугах. </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rPr>
      </w:pPr>
      <w:r w:rsidRPr="001261B8">
        <w:rPr>
          <w:rFonts w:ascii="Times New Roman" w:eastAsia="Times New Roman" w:hAnsi="Times New Roman" w:cs="Times New Roman"/>
          <w:sz w:val="24"/>
          <w:szCs w:val="24"/>
        </w:rPr>
        <w:t xml:space="preserve">Приоритетным остается индивидуальное библиографическое информирование, связанное с краеведческой работой: специалистов музея, учителей географии и истории. Систематическое обеспечение их информацией осуществляется в строгом соответствии с постоянно действующими запросами – как правило, по узким, частным темам и проблемам, связанных с использованием краеведческой информации. </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На индивидуальном информировании по краеведческой тематике находятся 22 человек, на групповом – БУ МПК, МАОУ «СОШ №9», МБОУ «СОШ №4», Дом-музей им. Ю. </w:t>
      </w:r>
      <w:proofErr w:type="spellStart"/>
      <w:r w:rsidRPr="001261B8">
        <w:rPr>
          <w:rFonts w:ascii="Times New Roman" w:eastAsia="Times New Roman" w:hAnsi="Times New Roman" w:cs="Times New Roman"/>
          <w:sz w:val="24"/>
          <w:szCs w:val="24"/>
        </w:rPr>
        <w:t>Вэллы</w:t>
      </w:r>
      <w:proofErr w:type="spellEnd"/>
      <w:r w:rsidRPr="001261B8">
        <w:rPr>
          <w:rFonts w:ascii="Times New Roman" w:eastAsia="Times New Roman" w:hAnsi="Times New Roman" w:cs="Times New Roman"/>
          <w:sz w:val="24"/>
          <w:szCs w:val="24"/>
        </w:rPr>
        <w:t xml:space="preserve"> (</w:t>
      </w:r>
      <w:proofErr w:type="spellStart"/>
      <w:r w:rsidRPr="001261B8">
        <w:rPr>
          <w:rFonts w:ascii="Times New Roman" w:eastAsia="Times New Roman" w:hAnsi="Times New Roman" w:cs="Times New Roman"/>
          <w:sz w:val="24"/>
          <w:szCs w:val="24"/>
        </w:rPr>
        <w:t>п.Варьеган</w:t>
      </w:r>
      <w:proofErr w:type="spellEnd"/>
      <w:r w:rsidRPr="001261B8">
        <w:rPr>
          <w:rFonts w:ascii="Times New Roman" w:eastAsia="Times New Roman" w:hAnsi="Times New Roman" w:cs="Times New Roman"/>
          <w:sz w:val="24"/>
          <w:szCs w:val="24"/>
        </w:rPr>
        <w:t xml:space="preserve">), МКУ «Краеведческий музей имени Т.И. </w:t>
      </w:r>
      <w:proofErr w:type="spellStart"/>
      <w:r w:rsidRPr="001261B8">
        <w:rPr>
          <w:rFonts w:ascii="Times New Roman" w:eastAsia="Times New Roman" w:hAnsi="Times New Roman" w:cs="Times New Roman"/>
          <w:sz w:val="24"/>
          <w:szCs w:val="24"/>
        </w:rPr>
        <w:t>Великородовой</w:t>
      </w:r>
      <w:proofErr w:type="spellEnd"/>
      <w:r w:rsidRPr="001261B8">
        <w:rPr>
          <w:rFonts w:ascii="Times New Roman" w:eastAsia="Times New Roman" w:hAnsi="Times New Roman" w:cs="Times New Roman"/>
          <w:sz w:val="24"/>
          <w:szCs w:val="24"/>
        </w:rPr>
        <w:t>», детские сады «Белоснежка», «Улыбка», «</w:t>
      </w:r>
      <w:proofErr w:type="spellStart"/>
      <w:r w:rsidRPr="001261B8">
        <w:rPr>
          <w:rFonts w:ascii="Times New Roman" w:eastAsia="Times New Roman" w:hAnsi="Times New Roman" w:cs="Times New Roman"/>
          <w:sz w:val="24"/>
          <w:szCs w:val="24"/>
        </w:rPr>
        <w:t>Югорка</w:t>
      </w:r>
      <w:proofErr w:type="spellEnd"/>
      <w:r w:rsidRPr="001261B8">
        <w:rPr>
          <w:rFonts w:ascii="Times New Roman" w:eastAsia="Times New Roman" w:hAnsi="Times New Roman" w:cs="Times New Roman"/>
          <w:sz w:val="24"/>
          <w:szCs w:val="24"/>
        </w:rPr>
        <w:t>», «Крепыш», «Сказка».</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Количество выполненных справок по краеведению – 244.</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1261B8">
        <w:rPr>
          <w:rFonts w:ascii="Times New Roman" w:eastAsia="Times New Roman" w:hAnsi="Times New Roman" w:cs="Times New Roman"/>
          <w:b/>
          <w:sz w:val="24"/>
          <w:szCs w:val="24"/>
        </w:rPr>
        <w:t>Краеведческое библиографирование</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В течении года велась обработка и создание аналитических библиографических записей на основе газеты «</w:t>
      </w:r>
      <w:proofErr w:type="spellStart"/>
      <w:r w:rsidRPr="001261B8">
        <w:rPr>
          <w:rFonts w:ascii="Times New Roman" w:eastAsia="Times New Roman" w:hAnsi="Times New Roman" w:cs="Times New Roman"/>
          <w:sz w:val="24"/>
          <w:szCs w:val="24"/>
        </w:rPr>
        <w:t>Мегионские</w:t>
      </w:r>
      <w:proofErr w:type="spellEnd"/>
      <w:r w:rsidRPr="001261B8">
        <w:rPr>
          <w:rFonts w:ascii="Times New Roman" w:eastAsia="Times New Roman" w:hAnsi="Times New Roman" w:cs="Times New Roman"/>
          <w:sz w:val="24"/>
          <w:szCs w:val="24"/>
        </w:rPr>
        <w:t xml:space="preserve"> новости». Количество аналитических записей на статьи периодических изданий в 2021 году составляет 2250 записей. Аналитическая обработка документов в текущем году была направлена на местное издание «</w:t>
      </w:r>
      <w:proofErr w:type="spellStart"/>
      <w:r w:rsidRPr="001261B8">
        <w:rPr>
          <w:rFonts w:ascii="Times New Roman" w:eastAsia="Times New Roman" w:hAnsi="Times New Roman" w:cs="Times New Roman"/>
          <w:sz w:val="24"/>
          <w:szCs w:val="24"/>
        </w:rPr>
        <w:t>Мегионские</w:t>
      </w:r>
      <w:proofErr w:type="spellEnd"/>
      <w:r w:rsidRPr="001261B8">
        <w:rPr>
          <w:rFonts w:ascii="Times New Roman" w:eastAsia="Times New Roman" w:hAnsi="Times New Roman" w:cs="Times New Roman"/>
          <w:sz w:val="24"/>
          <w:szCs w:val="24"/>
        </w:rPr>
        <w:t xml:space="preserve"> новости», с хронологическим охватом 2020-2021 гг. Нормативные акты, постановления и распоряжения органов местной власти отражены в БД «Периодические издания и аналитика», создана предметная рубрика «Официальные документы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(785 библиографических записей). Традиционно библиографические записи отражают литературу об участниках Великой Отечественной войны, воинах-интернационалистах, по экологии, истории города, семейных династиях, известных творческих людях и др.</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1261B8">
        <w:rPr>
          <w:rFonts w:ascii="Times New Roman" w:eastAsia="Times New Roman" w:hAnsi="Times New Roman" w:cs="Times New Roman"/>
          <w:b/>
          <w:sz w:val="24"/>
          <w:szCs w:val="24"/>
        </w:rPr>
        <w:t>Краеведческие издания</w:t>
      </w:r>
    </w:p>
    <w:p w:rsidR="001261B8" w:rsidRPr="001261B8" w:rsidRDefault="001261B8" w:rsidP="001261B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Уникальные краеведческие материалы собираются, накапливаются и используются для издания пособий «малых форм»: календарей памятных дат, рекомендательных списков литературы, информационных буклетов. В 2021 году выпущен «Календарь памятных дат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на 2021 год», созданы списки литературы: «Социально ориентированное предпринимательство в </w:t>
      </w:r>
      <w:proofErr w:type="spellStart"/>
      <w:r w:rsidRPr="001261B8">
        <w:rPr>
          <w:rFonts w:ascii="Times New Roman" w:eastAsia="Times New Roman" w:hAnsi="Times New Roman" w:cs="Times New Roman"/>
          <w:sz w:val="24"/>
          <w:szCs w:val="24"/>
        </w:rPr>
        <w:t>Мегионе</w:t>
      </w:r>
      <w:proofErr w:type="spellEnd"/>
      <w:r w:rsidRPr="001261B8">
        <w:rPr>
          <w:rFonts w:ascii="Times New Roman" w:eastAsia="Times New Roman" w:hAnsi="Times New Roman" w:cs="Times New Roman"/>
          <w:sz w:val="24"/>
          <w:szCs w:val="24"/>
        </w:rPr>
        <w:t>», «Бренды Югры», «Добровольцы Югры».</w:t>
      </w:r>
    </w:p>
    <w:p w:rsidR="00C571B3" w:rsidRPr="00C571B3" w:rsidRDefault="00C571B3" w:rsidP="00C571B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Экологическое просвещение</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Экологическое просвещение читателей всегда было одним из приоритетных направлений в деятельности библиотек.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Библиотеки, выполняют функции центров информации по вопросам окружающей среды и формированию экологической культуры населения, ведут работу по разработке экологических программ и проектов, например, в 2021 году Библиотека семейного чтения МБУ «ЦБС» продолжила работу по проекту «Разумное потребление – планеты спасение!».</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рамках проекта были проведены: познавательный час «Сортируя отходы, сохраняем природу», познавательный час по энергосбережению «К энергосбережению </w:t>
      </w:r>
      <w:r w:rsidRPr="001261B8">
        <w:rPr>
          <w:rFonts w:ascii="Times New Roman" w:eastAsia="Times New Roman" w:hAnsi="Times New Roman" w:cs="Times New Roman"/>
          <w:bCs/>
          <w:sz w:val="24"/>
          <w:szCs w:val="24"/>
          <w:lang w:eastAsia="ru-RU"/>
        </w:rPr>
        <w:lastRenderedPageBreak/>
        <w:t>проявим уважение», цикл мастер-классов по арт-переработке пластика «Классные штучки из мусорной кучки», познавательно-игровая программа по экологии «Зеленый» день в библиотеке», конкурс фотографий «</w:t>
      </w:r>
      <w:proofErr w:type="spellStart"/>
      <w:r w:rsidRPr="001261B8">
        <w:rPr>
          <w:rFonts w:ascii="Times New Roman" w:eastAsia="Times New Roman" w:hAnsi="Times New Roman" w:cs="Times New Roman"/>
          <w:bCs/>
          <w:sz w:val="24"/>
          <w:szCs w:val="24"/>
          <w:lang w:eastAsia="ru-RU"/>
        </w:rPr>
        <w:t>NOVатор</w:t>
      </w:r>
      <w:proofErr w:type="spellEnd"/>
      <w:r w:rsidRPr="001261B8">
        <w:rPr>
          <w:rFonts w:ascii="Times New Roman" w:eastAsia="Times New Roman" w:hAnsi="Times New Roman" w:cs="Times New Roman"/>
          <w:bCs/>
          <w:sz w:val="24"/>
          <w:szCs w:val="24"/>
          <w:lang w:eastAsia="ru-RU"/>
        </w:rPr>
        <w:t xml:space="preserve">», а также </w:t>
      </w:r>
      <w:proofErr w:type="spellStart"/>
      <w:r w:rsidRPr="001261B8">
        <w:rPr>
          <w:rFonts w:ascii="Times New Roman" w:eastAsia="Times New Roman" w:hAnsi="Times New Roman" w:cs="Times New Roman"/>
          <w:bCs/>
          <w:sz w:val="24"/>
          <w:szCs w:val="24"/>
          <w:lang w:eastAsia="ru-RU"/>
        </w:rPr>
        <w:t>квест</w:t>
      </w:r>
      <w:proofErr w:type="spellEnd"/>
      <w:r w:rsidRPr="001261B8">
        <w:rPr>
          <w:rFonts w:ascii="Times New Roman" w:eastAsia="Times New Roman" w:hAnsi="Times New Roman" w:cs="Times New Roman"/>
          <w:bCs/>
          <w:sz w:val="24"/>
          <w:szCs w:val="24"/>
          <w:lang w:eastAsia="ru-RU"/>
        </w:rPr>
        <w:t>-игра, тематические дни экологические часы, викторины и другие.</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В ноябре 2021 года в библиотеке была запущена экологическая акция по сбору макулатуры «Сдай бумагу – сделай благо» в рамках Всероссийского «Бумажного </w:t>
      </w:r>
      <w:proofErr w:type="spellStart"/>
      <w:r w:rsidRPr="001261B8">
        <w:rPr>
          <w:rFonts w:ascii="Times New Roman" w:eastAsia="Times New Roman" w:hAnsi="Times New Roman" w:cs="Times New Roman"/>
          <w:bCs/>
          <w:sz w:val="24"/>
          <w:szCs w:val="24"/>
          <w:lang w:eastAsia="ru-RU"/>
        </w:rPr>
        <w:t>батла</w:t>
      </w:r>
      <w:proofErr w:type="spellEnd"/>
      <w:r w:rsidRPr="001261B8">
        <w:rPr>
          <w:rFonts w:ascii="Times New Roman" w:eastAsia="Times New Roman" w:hAnsi="Times New Roman" w:cs="Times New Roman"/>
          <w:bCs/>
          <w:sz w:val="24"/>
          <w:szCs w:val="24"/>
          <w:lang w:eastAsia="ru-RU"/>
        </w:rPr>
        <w:t xml:space="preserve">», для того чтобы привлечь внимания жителей города к проблеме раздельного сбора отходов, а также предоставить каждому жителю возможность внести свой вклад в улучшение экологической обстановки на территории города и в дело сохранения лесных ресурсов. В Акции приняли участие 5 физических лиц, 6 классов общеобразовательных учреждений, 9 групп учреждений дошкольного образования городского округа город </w:t>
      </w:r>
      <w:proofErr w:type="spellStart"/>
      <w:r w:rsidRPr="001261B8">
        <w:rPr>
          <w:rFonts w:ascii="Times New Roman" w:eastAsia="Times New Roman" w:hAnsi="Times New Roman" w:cs="Times New Roman"/>
          <w:bCs/>
          <w:sz w:val="24"/>
          <w:szCs w:val="24"/>
          <w:lang w:eastAsia="ru-RU"/>
        </w:rPr>
        <w:t>Мегион</w:t>
      </w:r>
      <w:proofErr w:type="spellEnd"/>
      <w:r w:rsidRPr="001261B8">
        <w:rPr>
          <w:rFonts w:ascii="Times New Roman" w:eastAsia="Times New Roman" w:hAnsi="Times New Roman" w:cs="Times New Roman"/>
          <w:bCs/>
          <w:sz w:val="24"/>
          <w:szCs w:val="24"/>
          <w:lang w:eastAsia="ru-RU"/>
        </w:rPr>
        <w:t xml:space="preserve"> и поселка Высокий.</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Благодаря всем участникам Акции было собрано чуть более 2000 кг макулатуры, а значит спасено от вырубки не менее 40 деревьев, а собранная макулатура даст 1500 кг новой бумаги. Вывоз макулатуры для дальнейшей переработки обеспечило Общество с Ограниченной Ответственностью «</w:t>
      </w:r>
      <w:proofErr w:type="spellStart"/>
      <w:r w:rsidRPr="001261B8">
        <w:rPr>
          <w:rFonts w:ascii="Times New Roman" w:eastAsia="Times New Roman" w:hAnsi="Times New Roman" w:cs="Times New Roman"/>
          <w:bCs/>
          <w:sz w:val="24"/>
          <w:szCs w:val="24"/>
          <w:lang w:eastAsia="ru-RU"/>
        </w:rPr>
        <w:t>Нижневартовский</w:t>
      </w:r>
      <w:proofErr w:type="spellEnd"/>
      <w:r w:rsidRPr="001261B8">
        <w:rPr>
          <w:rFonts w:ascii="Times New Roman" w:eastAsia="Times New Roman" w:hAnsi="Times New Roman" w:cs="Times New Roman"/>
          <w:bCs/>
          <w:sz w:val="24"/>
          <w:szCs w:val="24"/>
          <w:lang w:eastAsia="ru-RU"/>
        </w:rPr>
        <w:t xml:space="preserve"> завод упаковочных материалов «</w:t>
      </w:r>
      <w:proofErr w:type="spellStart"/>
      <w:r w:rsidRPr="001261B8">
        <w:rPr>
          <w:rFonts w:ascii="Times New Roman" w:eastAsia="Times New Roman" w:hAnsi="Times New Roman" w:cs="Times New Roman"/>
          <w:bCs/>
          <w:sz w:val="24"/>
          <w:szCs w:val="24"/>
          <w:lang w:eastAsia="ru-RU"/>
        </w:rPr>
        <w:t>Юнипак</w:t>
      </w:r>
      <w:proofErr w:type="spellEnd"/>
      <w:r w:rsidRPr="001261B8">
        <w:rPr>
          <w:rFonts w:ascii="Times New Roman" w:eastAsia="Times New Roman" w:hAnsi="Times New Roman" w:cs="Times New Roman"/>
          <w:bCs/>
          <w:sz w:val="24"/>
          <w:szCs w:val="24"/>
          <w:lang w:eastAsia="ru-RU"/>
        </w:rPr>
        <w:t>».</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Библиотекой семейного чтения в рамках проекта было проведено анкетирование жителей города с целью – определить роль библиотеки в предоставлении экологической информации и необходимость развития экологической культуры </w:t>
      </w:r>
      <w:r>
        <w:rPr>
          <w:rFonts w:ascii="Times New Roman" w:eastAsia="Times New Roman" w:hAnsi="Times New Roman" w:cs="Times New Roman"/>
          <w:bCs/>
          <w:sz w:val="24"/>
          <w:szCs w:val="24"/>
          <w:lang w:eastAsia="ru-RU"/>
        </w:rPr>
        <w:t>пользователей разных возрастов.</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Ежегодно библиотеки города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принимают участие в Международной акции «Спасти и сохранить». В 2021 году в рамках акции состоялся цикл мероприятий по экологической безопасности, разнообразные тематические часы, викторины и многое другое. Акция «Цветы жизни» приурочена к 80-летию начала Великой отечественной войны. В течение продолжительного времени для ветеранов ВОВ, детей войны, тружеников тыла была организована дарение комнатных цветов, выращенных жителями города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и </w:t>
      </w:r>
      <w:proofErr w:type="spellStart"/>
      <w:r w:rsidRPr="001261B8">
        <w:rPr>
          <w:rFonts w:ascii="Times New Roman" w:eastAsia="Times New Roman" w:hAnsi="Times New Roman" w:cs="Times New Roman"/>
          <w:bCs/>
          <w:sz w:val="24"/>
          <w:szCs w:val="24"/>
          <w:lang w:eastAsia="ru-RU"/>
        </w:rPr>
        <w:t>пгт</w:t>
      </w:r>
      <w:proofErr w:type="spellEnd"/>
      <w:r w:rsidRPr="001261B8">
        <w:rPr>
          <w:rFonts w:ascii="Times New Roman" w:eastAsia="Times New Roman" w:hAnsi="Times New Roman" w:cs="Times New Roman"/>
          <w:bCs/>
          <w:sz w:val="24"/>
          <w:szCs w:val="24"/>
          <w:lang w:eastAsia="ru-RU"/>
        </w:rPr>
        <w:t>. Высокий. Всего в акции «Спасти и сохранить» приняли участие 599 человек.</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При реализации деятельности по экологическому просвещению </w:t>
      </w:r>
      <w:proofErr w:type="spellStart"/>
      <w:r w:rsidRPr="001261B8">
        <w:rPr>
          <w:rFonts w:ascii="Times New Roman" w:eastAsia="Times New Roman" w:hAnsi="Times New Roman" w:cs="Times New Roman"/>
          <w:bCs/>
          <w:sz w:val="24"/>
          <w:szCs w:val="24"/>
          <w:lang w:eastAsia="ru-RU"/>
        </w:rPr>
        <w:t>мегионские</w:t>
      </w:r>
      <w:proofErr w:type="spellEnd"/>
      <w:r w:rsidRPr="001261B8">
        <w:rPr>
          <w:rFonts w:ascii="Times New Roman" w:eastAsia="Times New Roman" w:hAnsi="Times New Roman" w:cs="Times New Roman"/>
          <w:bCs/>
          <w:sz w:val="24"/>
          <w:szCs w:val="24"/>
          <w:lang w:eastAsia="ru-RU"/>
        </w:rPr>
        <w:t xml:space="preserve"> муниципальные библиотеки сотрудничают с </w:t>
      </w:r>
      <w:proofErr w:type="spellStart"/>
      <w:r w:rsidRPr="001261B8">
        <w:rPr>
          <w:rFonts w:ascii="Times New Roman" w:eastAsia="Times New Roman" w:hAnsi="Times New Roman" w:cs="Times New Roman"/>
          <w:bCs/>
          <w:sz w:val="24"/>
          <w:szCs w:val="24"/>
          <w:lang w:eastAsia="ru-RU"/>
        </w:rPr>
        <w:t>Мегионским</w:t>
      </w:r>
      <w:proofErr w:type="spellEnd"/>
      <w:r w:rsidRPr="001261B8">
        <w:rPr>
          <w:rFonts w:ascii="Times New Roman" w:eastAsia="Times New Roman" w:hAnsi="Times New Roman" w:cs="Times New Roman"/>
          <w:bCs/>
          <w:sz w:val="24"/>
          <w:szCs w:val="24"/>
          <w:lang w:eastAsia="ru-RU"/>
        </w:rPr>
        <w:t xml:space="preserve"> лесхозом.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На официальном сайте МБУ «ЦБС» Библиотекой семейного чтения успешно наполняется раздел «Зеленая страница», состоящий из интересных и познавательных блоков: «Через книгу – в мир природы», «Природа и нефть», «Экологический календарь», «Экологический словарь», «Экология нашего края», «Мастер-классы из материалов вторсырья», «Сохраним природу!». Библиотека выпустила интересные рекомендательные пособия для детей: «Драгоценный дар природы», «Экологический календарь», «</w:t>
      </w:r>
      <w:proofErr w:type="spellStart"/>
      <w:r w:rsidRPr="001261B8">
        <w:rPr>
          <w:rFonts w:ascii="Times New Roman" w:eastAsia="Times New Roman" w:hAnsi="Times New Roman" w:cs="Times New Roman"/>
          <w:bCs/>
          <w:sz w:val="24"/>
          <w:szCs w:val="24"/>
          <w:lang w:eastAsia="ru-RU"/>
        </w:rPr>
        <w:t>ЭКОном</w:t>
      </w:r>
      <w:proofErr w:type="spellEnd"/>
      <w:r w:rsidRPr="001261B8">
        <w:rPr>
          <w:rFonts w:ascii="Times New Roman" w:eastAsia="Times New Roman" w:hAnsi="Times New Roman" w:cs="Times New Roman"/>
          <w:bCs/>
          <w:sz w:val="24"/>
          <w:szCs w:val="24"/>
          <w:lang w:eastAsia="ru-RU"/>
        </w:rPr>
        <w:t>», подготовили библиографическую игрушку «</w:t>
      </w:r>
      <w:proofErr w:type="spellStart"/>
      <w:r w:rsidRPr="001261B8">
        <w:rPr>
          <w:rFonts w:ascii="Times New Roman" w:eastAsia="Times New Roman" w:hAnsi="Times New Roman" w:cs="Times New Roman"/>
          <w:bCs/>
          <w:sz w:val="24"/>
          <w:szCs w:val="24"/>
          <w:lang w:eastAsia="ru-RU"/>
        </w:rPr>
        <w:t>Разнолистник</w:t>
      </w:r>
      <w:proofErr w:type="spellEnd"/>
      <w:r w:rsidRPr="001261B8">
        <w:rPr>
          <w:rFonts w:ascii="Times New Roman" w:eastAsia="Times New Roman" w:hAnsi="Times New Roman" w:cs="Times New Roman"/>
          <w:bCs/>
          <w:sz w:val="24"/>
          <w:szCs w:val="24"/>
          <w:lang w:eastAsia="ru-RU"/>
        </w:rPr>
        <w:t>» (всего 4 библиографических пособия).</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Стоит отметить, что Центральная городская библиотека получила неожиданный подарок – книгу «Сказки», автор которой ученица 11-го класса МАОУ «СОШ№2» </w:t>
      </w:r>
      <w:proofErr w:type="spellStart"/>
      <w:r w:rsidRPr="001261B8">
        <w:rPr>
          <w:rFonts w:ascii="Times New Roman" w:eastAsia="Times New Roman" w:hAnsi="Times New Roman" w:cs="Times New Roman"/>
          <w:bCs/>
          <w:sz w:val="24"/>
          <w:szCs w:val="24"/>
          <w:lang w:eastAsia="ru-RU"/>
        </w:rPr>
        <w:t>Илюза</w:t>
      </w:r>
      <w:proofErr w:type="spellEnd"/>
      <w:r w:rsidRPr="001261B8">
        <w:rPr>
          <w:rFonts w:ascii="Times New Roman" w:eastAsia="Times New Roman" w:hAnsi="Times New Roman" w:cs="Times New Roman"/>
          <w:bCs/>
          <w:sz w:val="24"/>
          <w:szCs w:val="24"/>
          <w:lang w:eastAsia="ru-RU"/>
        </w:rPr>
        <w:t xml:space="preserve"> </w:t>
      </w:r>
      <w:proofErr w:type="spellStart"/>
      <w:r w:rsidRPr="001261B8">
        <w:rPr>
          <w:rFonts w:ascii="Times New Roman" w:eastAsia="Times New Roman" w:hAnsi="Times New Roman" w:cs="Times New Roman"/>
          <w:bCs/>
          <w:sz w:val="24"/>
          <w:szCs w:val="24"/>
          <w:lang w:eastAsia="ru-RU"/>
        </w:rPr>
        <w:t>Япарова</w:t>
      </w:r>
      <w:proofErr w:type="spellEnd"/>
      <w:r w:rsidRPr="001261B8">
        <w:rPr>
          <w:rFonts w:ascii="Times New Roman" w:eastAsia="Times New Roman" w:hAnsi="Times New Roman" w:cs="Times New Roman"/>
          <w:bCs/>
          <w:sz w:val="24"/>
          <w:szCs w:val="24"/>
          <w:lang w:eastAsia="ru-RU"/>
        </w:rPr>
        <w:t>. Книга является итогом проделанной исследовательской работы «Экологические сказки – средство экологического воспитания».</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Всего по экологическому просвещению на базе библиотек в 2021 году состоялось 61 мероприятие, которые посетили 2012 человек.</w:t>
      </w:r>
    </w:p>
    <w:p w:rsidR="00C571B3" w:rsidRPr="00C571B3" w:rsidRDefault="00C571B3" w:rsidP="00C571B3">
      <w:pPr>
        <w:suppressAutoHyphens/>
        <w:spacing w:after="0" w:line="240" w:lineRule="auto"/>
        <w:ind w:firstLine="709"/>
        <w:jc w:val="both"/>
        <w:rPr>
          <w:rFonts w:ascii="Times New Roman" w:eastAsia="Times New Roman" w:hAnsi="Times New Roman" w:cs="Times New Roman"/>
          <w:color w:val="7030A0"/>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Предоставление социально значимой информации, правовое просвещение</w:t>
      </w:r>
    </w:p>
    <w:p w:rsidR="001261B8" w:rsidRPr="001261B8" w:rsidRDefault="001261B8" w:rsidP="00126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Cs/>
          <w:sz w:val="24"/>
          <w:szCs w:val="24"/>
          <w:lang w:eastAsia="ru-RU"/>
        </w:rPr>
      </w:pPr>
      <w:r w:rsidRPr="001261B8">
        <w:rPr>
          <w:rFonts w:ascii="Times New Roman" w:eastAsia="Arial Unicode MS" w:hAnsi="Times New Roman" w:cs="Times New Roman"/>
          <w:bCs/>
          <w:sz w:val="24"/>
          <w:szCs w:val="24"/>
          <w:lang w:eastAsia="ru-RU"/>
        </w:rPr>
        <w:t xml:space="preserve">На базе библиотек города </w:t>
      </w:r>
      <w:proofErr w:type="spellStart"/>
      <w:r w:rsidRPr="001261B8">
        <w:rPr>
          <w:rFonts w:ascii="Times New Roman" w:eastAsia="Arial Unicode MS" w:hAnsi="Times New Roman" w:cs="Times New Roman"/>
          <w:bCs/>
          <w:sz w:val="24"/>
          <w:szCs w:val="24"/>
          <w:lang w:eastAsia="ru-RU"/>
        </w:rPr>
        <w:t>Мегиона</w:t>
      </w:r>
      <w:proofErr w:type="spellEnd"/>
      <w:r w:rsidRPr="001261B8">
        <w:rPr>
          <w:rFonts w:ascii="Times New Roman" w:eastAsia="Arial Unicode MS" w:hAnsi="Times New Roman" w:cs="Times New Roman"/>
          <w:bCs/>
          <w:sz w:val="24"/>
          <w:szCs w:val="24"/>
          <w:lang w:eastAsia="ru-RU"/>
        </w:rPr>
        <w:t xml:space="preserve"> действует 4 Центра общественного доступа к социально значимой информации (ЦОД): в Центральной городской, Детско-юношеской библиотеках, Библиотеке семейного чтения, Модельной библиотеке </w:t>
      </w:r>
      <w:proofErr w:type="spellStart"/>
      <w:r w:rsidRPr="001261B8">
        <w:rPr>
          <w:rFonts w:ascii="Times New Roman" w:eastAsia="Arial Unicode MS" w:hAnsi="Times New Roman" w:cs="Times New Roman"/>
          <w:bCs/>
          <w:sz w:val="24"/>
          <w:szCs w:val="24"/>
          <w:lang w:eastAsia="ru-RU"/>
        </w:rPr>
        <w:t>пгт</w:t>
      </w:r>
      <w:proofErr w:type="spellEnd"/>
      <w:r w:rsidRPr="001261B8">
        <w:rPr>
          <w:rFonts w:ascii="Times New Roman" w:eastAsia="Arial Unicode MS" w:hAnsi="Times New Roman" w:cs="Times New Roman"/>
          <w:bCs/>
          <w:sz w:val="24"/>
          <w:szCs w:val="24"/>
          <w:lang w:eastAsia="ru-RU"/>
        </w:rPr>
        <w:t xml:space="preserve">. Высокий. </w:t>
      </w:r>
    </w:p>
    <w:p w:rsidR="001261B8" w:rsidRPr="001261B8" w:rsidRDefault="001261B8" w:rsidP="00126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Cs/>
          <w:sz w:val="24"/>
          <w:szCs w:val="24"/>
          <w:lang w:eastAsia="ru-RU"/>
        </w:rPr>
      </w:pPr>
      <w:proofErr w:type="spellStart"/>
      <w:r w:rsidRPr="001261B8">
        <w:rPr>
          <w:rFonts w:ascii="Times New Roman" w:eastAsia="Arial Unicode MS" w:hAnsi="Times New Roman" w:cs="Times New Roman"/>
          <w:bCs/>
          <w:sz w:val="24"/>
          <w:szCs w:val="24"/>
          <w:lang w:eastAsia="ru-RU"/>
        </w:rPr>
        <w:t>ЦОДы</w:t>
      </w:r>
      <w:proofErr w:type="spellEnd"/>
      <w:r w:rsidRPr="001261B8">
        <w:rPr>
          <w:rFonts w:ascii="Times New Roman" w:eastAsia="Arial Unicode MS" w:hAnsi="Times New Roman" w:cs="Times New Roman"/>
          <w:bCs/>
          <w:sz w:val="24"/>
          <w:szCs w:val="24"/>
          <w:lang w:eastAsia="ru-RU"/>
        </w:rPr>
        <w:t xml:space="preserve"> позволяют широкому кругу пользователей возможность доступа к государственным и иным социально значимым информационным ресурсам, а также </w:t>
      </w:r>
      <w:r w:rsidRPr="001261B8">
        <w:rPr>
          <w:rFonts w:ascii="Times New Roman" w:eastAsia="Arial Unicode MS" w:hAnsi="Times New Roman" w:cs="Times New Roman"/>
          <w:bCs/>
          <w:sz w:val="24"/>
          <w:szCs w:val="24"/>
          <w:lang w:eastAsia="ru-RU"/>
        </w:rPr>
        <w:lastRenderedPageBreak/>
        <w:t xml:space="preserve">возможность взаимодействия с органами государственной власти и местного самоуправления по средствам информационно-коммуникационных технологий.  </w:t>
      </w:r>
    </w:p>
    <w:p w:rsidR="001261B8" w:rsidRPr="001261B8" w:rsidRDefault="001261B8" w:rsidP="00126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bCs/>
          <w:sz w:val="24"/>
          <w:szCs w:val="24"/>
          <w:lang w:eastAsia="ru-RU"/>
        </w:rPr>
      </w:pPr>
      <w:r w:rsidRPr="001261B8">
        <w:rPr>
          <w:rFonts w:ascii="Times New Roman" w:eastAsia="Arial Unicode MS" w:hAnsi="Times New Roman" w:cs="Times New Roman"/>
          <w:bCs/>
          <w:sz w:val="24"/>
          <w:szCs w:val="24"/>
          <w:lang w:eastAsia="ru-RU"/>
        </w:rPr>
        <w:t xml:space="preserve">Подключение муниципальных библиотек к сети Интернет составляет 100%. Автоматизированными рабочими местами и копировально-множительной техникой оснащены все библиотеки. Посетителям ЦОД предоставляется целый комплекс услуг (платных и бесплатных), в том числе сотрудники центров оказывают консультации по поиску нужной информацию на различных сайтах, проводят мероприятия, выставки по различным темам и т.д.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Информационная поддержка населения города по вопросам права осуществляется во всех </w:t>
      </w:r>
      <w:proofErr w:type="spellStart"/>
      <w:r w:rsidRPr="001261B8">
        <w:rPr>
          <w:rFonts w:ascii="Times New Roman" w:eastAsia="Times New Roman" w:hAnsi="Times New Roman" w:cs="Times New Roman"/>
          <w:sz w:val="24"/>
          <w:szCs w:val="24"/>
          <w:lang w:eastAsia="ru-RU"/>
        </w:rPr>
        <w:t>ЦОДах</w:t>
      </w:r>
      <w:proofErr w:type="spellEnd"/>
      <w:r w:rsidRPr="001261B8">
        <w:rPr>
          <w:rFonts w:ascii="Times New Roman" w:eastAsia="Times New Roman" w:hAnsi="Times New Roman" w:cs="Times New Roman"/>
          <w:sz w:val="24"/>
          <w:szCs w:val="24"/>
          <w:lang w:eastAsia="ru-RU"/>
        </w:rPr>
        <w:t xml:space="preserve"> библиотек. Общее количество зарегистрированных пользователей ЦОД по итогам отчетного периода составляет 2536. Количество посещений 15588. Зарегистрировано 4265 обращений к сети Интернет. Выполнено справок – 1719. Объем выделенного фонда – 1166 экз.</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В 2021 году на базе Центров общественного доступа к социально значимой информации были проведены курсы по повышению цифровой грамотности и безопасности работы в сети Интернет:</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«Основы цифровой грамотности»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 «Основы безопасной работы в сети Интернет»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Всего обучение прошли 15 человек, из них 4 пенсионера.</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На базе </w:t>
      </w:r>
      <w:proofErr w:type="spellStart"/>
      <w:r w:rsidRPr="001261B8">
        <w:rPr>
          <w:rFonts w:ascii="Times New Roman" w:eastAsia="Times New Roman" w:hAnsi="Times New Roman" w:cs="Times New Roman"/>
          <w:sz w:val="24"/>
          <w:szCs w:val="24"/>
          <w:lang w:eastAsia="ru-RU"/>
        </w:rPr>
        <w:t>ЦОДов</w:t>
      </w:r>
      <w:proofErr w:type="spellEnd"/>
      <w:r w:rsidRPr="001261B8">
        <w:rPr>
          <w:rFonts w:ascii="Times New Roman" w:eastAsia="Times New Roman" w:hAnsi="Times New Roman" w:cs="Times New Roman"/>
          <w:sz w:val="24"/>
          <w:szCs w:val="24"/>
          <w:lang w:eastAsia="ru-RU"/>
        </w:rPr>
        <w:t xml:space="preserve"> в течение года проведено 87 разноплановых мероприятий, из них по правовому просвещению – 46 мероприятий.</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При проведении мероприятий библиотекари используют такие формы работы, как информационно-правовой час, литературно-правовая игра, индивидуальные и коллективные консультации по работе с правовыми системами, электронными ресурсами.</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В работе по правовому просвещению граждан ЦОД сотрудничают с органами местного самоуправления, с членами территориальной избирательной комиссии, общественными организациями и объединениями. Особое внимание в период предвыборной кампании уделяется информированию молодых избирателей. Вся работа библиотек направлена на развитие правовой грамотности и воспитания. Проводятся встречи с членами ТИК, юристами, оформляются стенды, выставки книг, организуются беседы, игры среди молодежи, учащихся средних классов и многое другое. </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В 2021 году основные мероприятия были направлены на патриотическое воспитание и права человека: мероприятия ко Дню России, Дню государственного флага, Дню защиты прав потребителей и т.д.</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При проведении мероприятий библиотекари используют такие формы работы, как информационно-правовой час, литературно-правовая игра, индивидуальные и коллективные консультации по работе с правовыми системами, электронными ресурсами; практические занятия «Презентация – это просто» и др.</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Мероприятия правовой тематики чаще проходят с приглашением специалистов. В этом году информационно-правовой час ко Дню молодого избирателя в Детско-юношеской библиотеке прошел с учащимися 11 класса МАОУ «СОШ №4» и депутатом Думы города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 И.Р. Денисовой.</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Час информации «</w:t>
      </w:r>
      <w:proofErr w:type="spellStart"/>
      <w:r w:rsidRPr="001261B8">
        <w:rPr>
          <w:rFonts w:ascii="Times New Roman" w:eastAsia="Times New Roman" w:hAnsi="Times New Roman" w:cs="Times New Roman"/>
          <w:sz w:val="24"/>
          <w:szCs w:val="24"/>
          <w:lang w:eastAsia="ru-RU"/>
        </w:rPr>
        <w:t>КонсультантПлюс</w:t>
      </w:r>
      <w:proofErr w:type="spellEnd"/>
      <w:r w:rsidRPr="001261B8">
        <w:rPr>
          <w:rFonts w:ascii="Times New Roman" w:eastAsia="Times New Roman" w:hAnsi="Times New Roman" w:cs="Times New Roman"/>
          <w:sz w:val="24"/>
          <w:szCs w:val="24"/>
          <w:lang w:eastAsia="ru-RU"/>
        </w:rPr>
        <w:t xml:space="preserve">» для учащихся 10 класса МАОУ «СОШ №4 прошел совместно </w:t>
      </w:r>
      <w:proofErr w:type="gramStart"/>
      <w:r w:rsidRPr="001261B8">
        <w:rPr>
          <w:rFonts w:ascii="Times New Roman" w:eastAsia="Times New Roman" w:hAnsi="Times New Roman" w:cs="Times New Roman"/>
          <w:sz w:val="24"/>
          <w:szCs w:val="24"/>
          <w:lang w:eastAsia="ru-RU"/>
        </w:rPr>
        <w:t>со  специалистом</w:t>
      </w:r>
      <w:proofErr w:type="gramEnd"/>
      <w:r w:rsidRPr="001261B8">
        <w:rPr>
          <w:rFonts w:ascii="Times New Roman" w:eastAsia="Times New Roman" w:hAnsi="Times New Roman" w:cs="Times New Roman"/>
          <w:sz w:val="24"/>
          <w:szCs w:val="24"/>
          <w:lang w:eastAsia="ru-RU"/>
        </w:rPr>
        <w:t xml:space="preserve"> учебного отдела ООО «</w:t>
      </w:r>
      <w:proofErr w:type="spellStart"/>
      <w:r w:rsidRPr="001261B8">
        <w:rPr>
          <w:rFonts w:ascii="Times New Roman" w:eastAsia="Times New Roman" w:hAnsi="Times New Roman" w:cs="Times New Roman"/>
          <w:sz w:val="24"/>
          <w:szCs w:val="24"/>
          <w:lang w:eastAsia="ru-RU"/>
        </w:rPr>
        <w:t>КонсультантПлюс</w:t>
      </w:r>
      <w:proofErr w:type="spellEnd"/>
      <w:r w:rsidRPr="001261B8">
        <w:rPr>
          <w:rFonts w:ascii="Times New Roman" w:eastAsia="Times New Roman" w:hAnsi="Times New Roman" w:cs="Times New Roman"/>
          <w:sz w:val="24"/>
          <w:szCs w:val="24"/>
          <w:lang w:eastAsia="ru-RU"/>
        </w:rPr>
        <w:t xml:space="preserve"> Югра».</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Ежегодно в библиотеках проводятся мероприятия, посвященные безопасному использованию ресурсов сети Интернет. Так состоялись: познавательно-игровые мероприятия в диалоговой форме для учащихся 3-4 классов о правилах поведения сети Интернет, часы информации «Виртуальный мир – не потеряйся в нем» и «Многоликий интернет».</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По правому просвещению было подготовлено и выставлены в социальные сети видеоролики: «Учись быть гражданином», «Безопасный интернет», и онлайн викторины «Как вы знаете свои права?», «Как вы знаете Конституцию» и т.д.</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lastRenderedPageBreak/>
        <w:t xml:space="preserve">Библиографическое информирование по правовым вопросам проводится через Детям знать положено», «Интернет-зависимость», «Быстрое решение всех дел с </w:t>
      </w:r>
      <w:proofErr w:type="spellStart"/>
      <w:r w:rsidRPr="001261B8">
        <w:rPr>
          <w:rFonts w:ascii="Times New Roman" w:eastAsia="Times New Roman" w:hAnsi="Times New Roman" w:cs="Times New Roman"/>
          <w:sz w:val="24"/>
          <w:szCs w:val="24"/>
          <w:lang w:eastAsia="ru-RU"/>
        </w:rPr>
        <w:t>Госуслугами</w:t>
      </w:r>
      <w:proofErr w:type="spellEnd"/>
      <w:r w:rsidRPr="001261B8">
        <w:rPr>
          <w:rFonts w:ascii="Times New Roman" w:eastAsia="Times New Roman" w:hAnsi="Times New Roman" w:cs="Times New Roman"/>
          <w:sz w:val="24"/>
          <w:szCs w:val="24"/>
          <w:lang w:eastAsia="ru-RU"/>
        </w:rPr>
        <w:t>» и т.д.</w:t>
      </w:r>
    </w:p>
    <w:p w:rsidR="001261B8" w:rsidRPr="001261B8" w:rsidRDefault="001261B8" w:rsidP="001261B8">
      <w:pPr>
        <w:suppressAutoHyphens/>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На индивидуальном информировании находится 26 человек, на групповом – БУ МПК, МБОУ «СОШ №4».</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В МБУ «ЦБС» осуществлялся доступ к 3 ЭБД. Количество обращений составило – 1860, просмотров – 11044 документов:</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Национальная электронная библиотека (количество обращений – 308, просмотров 109).</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«Президентская библиотека» имени Б.Н. Ельцина (количество обращений – 88, просмотров – 2331).</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w:t>
      </w:r>
      <w:proofErr w:type="spellStart"/>
      <w:r w:rsidRPr="001261B8">
        <w:rPr>
          <w:rFonts w:ascii="Times New Roman" w:eastAsia="Times New Roman" w:hAnsi="Times New Roman" w:cs="Times New Roman"/>
          <w:sz w:val="24"/>
          <w:szCs w:val="24"/>
        </w:rPr>
        <w:t>ЛитРес</w:t>
      </w:r>
      <w:proofErr w:type="spellEnd"/>
      <w:r w:rsidRPr="001261B8">
        <w:rPr>
          <w:rFonts w:ascii="Times New Roman" w:eastAsia="Times New Roman" w:hAnsi="Times New Roman" w:cs="Times New Roman"/>
          <w:sz w:val="24"/>
          <w:szCs w:val="24"/>
        </w:rPr>
        <w:t>» (количество обращений – 1464, просмотров – 8604).</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На сайте МБУ «ЦБС» в разделе «Обучение граждан цифровой грамотности» освещаются все стороны по данному направлению: темы бесплатного курса обучения, </w:t>
      </w:r>
      <w:proofErr w:type="spellStart"/>
      <w:r w:rsidRPr="001261B8">
        <w:rPr>
          <w:rFonts w:ascii="Times New Roman" w:eastAsia="Times New Roman" w:hAnsi="Times New Roman" w:cs="Times New Roman"/>
          <w:sz w:val="24"/>
          <w:szCs w:val="24"/>
        </w:rPr>
        <w:t>тьютерский</w:t>
      </w:r>
      <w:proofErr w:type="spellEnd"/>
      <w:r w:rsidRPr="001261B8">
        <w:rPr>
          <w:rFonts w:ascii="Times New Roman" w:eastAsia="Times New Roman" w:hAnsi="Times New Roman" w:cs="Times New Roman"/>
          <w:sz w:val="24"/>
          <w:szCs w:val="24"/>
        </w:rPr>
        <w:t xml:space="preserve"> состав учреждения, фотографии обучающихся. В 2021 году создан раздел «Школа правовой грамотности», в разделе размещаются информационные и библиографические материалы по проблемам финансовой безопасности и мошенничества в сети Интернет. </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 xml:space="preserve">Центральная городская библиотека участвует в правовом просвещении не только своих читателей, но и всего населения города распространяя информацию о документах органов местного самоуправления законодательного и нормативного характера. В этих целях библиотека собирает нормативные акты, постановления и распоряжения органов местной власти, организует и отражает их в БД и каталогах. В БД «Периодические издания и аналитика» создана предметная рубрика «Официальные документы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(785 библиографических записей). Подготовлены и опубликованы обзоры: «Ориентир по официальным документам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 xml:space="preserve">», «Изменения в муниципальных программах города </w:t>
      </w:r>
      <w:proofErr w:type="spellStart"/>
      <w:r w:rsidRPr="001261B8">
        <w:rPr>
          <w:rFonts w:ascii="Times New Roman" w:eastAsia="Times New Roman" w:hAnsi="Times New Roman" w:cs="Times New Roman"/>
          <w:sz w:val="24"/>
          <w:szCs w:val="24"/>
        </w:rPr>
        <w:t>Мегиона</w:t>
      </w:r>
      <w:proofErr w:type="spellEnd"/>
      <w:r w:rsidRPr="001261B8">
        <w:rPr>
          <w:rFonts w:ascii="Times New Roman" w:eastAsia="Times New Roman" w:hAnsi="Times New Roman" w:cs="Times New Roman"/>
          <w:sz w:val="24"/>
          <w:szCs w:val="24"/>
        </w:rPr>
        <w:t>».</w:t>
      </w:r>
    </w:p>
    <w:p w:rsidR="001261B8" w:rsidRPr="001261B8" w:rsidRDefault="001261B8" w:rsidP="001261B8">
      <w:pPr>
        <w:tabs>
          <w:tab w:val="left" w:pos="142"/>
        </w:tabs>
        <w:spacing w:after="0" w:line="240" w:lineRule="auto"/>
        <w:ind w:firstLine="723"/>
        <w:jc w:val="both"/>
        <w:rPr>
          <w:rFonts w:ascii="Times New Roman" w:eastAsia="Times New Roman" w:hAnsi="Times New Roman" w:cs="Times New Roman"/>
          <w:sz w:val="24"/>
          <w:szCs w:val="24"/>
        </w:rPr>
      </w:pPr>
      <w:r w:rsidRPr="001261B8">
        <w:rPr>
          <w:rFonts w:ascii="Times New Roman" w:eastAsia="Times New Roman" w:hAnsi="Times New Roman" w:cs="Times New Roman"/>
          <w:sz w:val="24"/>
          <w:szCs w:val="24"/>
        </w:rPr>
        <w:t>Координацию деятельности центров общественного доступа осуществляет сотрудник Центра общественного доступа Центральной городской библиотеки МБУ «ЦБС».</w:t>
      </w:r>
    </w:p>
    <w:p w:rsidR="00C571B3" w:rsidRPr="00C571B3" w:rsidRDefault="00C571B3" w:rsidP="00C571B3">
      <w:pPr>
        <w:tabs>
          <w:tab w:val="left" w:pos="142"/>
        </w:tabs>
        <w:spacing w:after="0" w:line="240" w:lineRule="auto"/>
        <w:jc w:val="both"/>
        <w:rPr>
          <w:rFonts w:ascii="Times New Roman" w:eastAsia="Times New Roman" w:hAnsi="Times New Roman" w:cs="Times New Roman"/>
          <w:sz w:val="24"/>
          <w:szCs w:val="24"/>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Патриотическое воспитание</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Информационные ресурсы библиотек МБУ «ЦБС» позволяют вести работу по патриотическому воспитанию в самых различных направлениях, используя широкий круг отечественной художественной, публицистической литературы, видеоматериалы.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gridCol w:w="1121"/>
        <w:gridCol w:w="1245"/>
        <w:gridCol w:w="1243"/>
      </w:tblGrid>
      <w:tr w:rsidR="001261B8" w:rsidRPr="001261B8" w:rsidTr="001261B8">
        <w:tc>
          <w:tcPr>
            <w:tcW w:w="3113" w:type="pct"/>
            <w:shd w:val="clear" w:color="auto" w:fill="auto"/>
          </w:tcPr>
          <w:p w:rsidR="001261B8" w:rsidRPr="001261B8" w:rsidRDefault="001261B8" w:rsidP="001261B8">
            <w:pPr>
              <w:spacing w:after="0" w:line="240" w:lineRule="auto"/>
              <w:jc w:val="center"/>
              <w:rPr>
                <w:rFonts w:ascii="Times New Roman" w:eastAsia="Calibri" w:hAnsi="Times New Roman" w:cs="Times New Roman"/>
                <w:b/>
                <w:bCs/>
                <w:sz w:val="24"/>
                <w:szCs w:val="28"/>
              </w:rPr>
            </w:pPr>
            <w:r w:rsidRPr="001261B8">
              <w:rPr>
                <w:rFonts w:ascii="Times New Roman" w:eastAsia="Times New Roman" w:hAnsi="Times New Roman" w:cs="Times New Roman"/>
                <w:bCs/>
                <w:sz w:val="24"/>
                <w:szCs w:val="24"/>
                <w:lang w:eastAsia="ru-RU"/>
              </w:rPr>
              <w:br w:type="page"/>
            </w:r>
            <w:r w:rsidRPr="001261B8">
              <w:rPr>
                <w:rFonts w:ascii="Times New Roman" w:eastAsia="Calibri" w:hAnsi="Times New Roman" w:cs="Times New Roman"/>
                <w:b/>
                <w:bCs/>
                <w:sz w:val="24"/>
                <w:szCs w:val="28"/>
              </w:rPr>
              <w:t>Показатель</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
                <w:bCs/>
                <w:sz w:val="24"/>
                <w:szCs w:val="28"/>
              </w:rPr>
            </w:pPr>
            <w:r w:rsidRPr="001261B8">
              <w:rPr>
                <w:rFonts w:ascii="Times New Roman" w:eastAsia="Calibri" w:hAnsi="Times New Roman" w:cs="Times New Roman"/>
                <w:b/>
                <w:bCs/>
                <w:sz w:val="24"/>
                <w:szCs w:val="28"/>
              </w:rPr>
              <w:t>2019</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
                <w:bCs/>
                <w:sz w:val="24"/>
                <w:szCs w:val="28"/>
              </w:rPr>
            </w:pPr>
            <w:r w:rsidRPr="001261B8">
              <w:rPr>
                <w:rFonts w:ascii="Times New Roman" w:eastAsia="Calibri" w:hAnsi="Times New Roman" w:cs="Times New Roman"/>
                <w:b/>
                <w:bCs/>
                <w:sz w:val="24"/>
                <w:szCs w:val="28"/>
              </w:rPr>
              <w:t>2020</w:t>
            </w:r>
          </w:p>
        </w:tc>
        <w:tc>
          <w:tcPr>
            <w:tcW w:w="650" w:type="pct"/>
          </w:tcPr>
          <w:p w:rsidR="001261B8" w:rsidRPr="001261B8" w:rsidRDefault="001261B8" w:rsidP="001261B8">
            <w:pPr>
              <w:spacing w:after="0" w:line="240" w:lineRule="auto"/>
              <w:jc w:val="center"/>
              <w:rPr>
                <w:rFonts w:ascii="Times New Roman" w:eastAsia="Calibri" w:hAnsi="Times New Roman" w:cs="Times New Roman"/>
                <w:b/>
                <w:bCs/>
                <w:sz w:val="24"/>
                <w:szCs w:val="28"/>
              </w:rPr>
            </w:pPr>
            <w:r w:rsidRPr="001261B8">
              <w:rPr>
                <w:rFonts w:ascii="Times New Roman" w:eastAsia="Calibri" w:hAnsi="Times New Roman" w:cs="Times New Roman"/>
                <w:b/>
                <w:bCs/>
                <w:sz w:val="24"/>
                <w:szCs w:val="28"/>
              </w:rPr>
              <w:t>2021</w:t>
            </w:r>
          </w:p>
        </w:tc>
      </w:tr>
      <w:tr w:rsidR="001261B8" w:rsidRPr="001261B8" w:rsidTr="001261B8">
        <w:tc>
          <w:tcPr>
            <w:tcW w:w="3113" w:type="pct"/>
            <w:shd w:val="clear" w:color="auto" w:fill="auto"/>
          </w:tcPr>
          <w:p w:rsidR="001261B8" w:rsidRPr="001261B8" w:rsidRDefault="001261B8" w:rsidP="001261B8">
            <w:pPr>
              <w:spacing w:after="0" w:line="240" w:lineRule="auto"/>
              <w:rPr>
                <w:rFonts w:ascii="Times New Roman" w:eastAsia="Calibri" w:hAnsi="Times New Roman" w:cs="Times New Roman"/>
                <w:b/>
                <w:bCs/>
                <w:sz w:val="24"/>
                <w:szCs w:val="28"/>
              </w:rPr>
            </w:pPr>
            <w:r w:rsidRPr="001261B8">
              <w:rPr>
                <w:rFonts w:ascii="Times New Roman" w:eastAsia="Calibri" w:hAnsi="Times New Roman" w:cs="Times New Roman"/>
                <w:bCs/>
                <w:sz w:val="24"/>
                <w:szCs w:val="28"/>
              </w:rPr>
              <w:t>Количество мероприятий (ед.)</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69</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19</w:t>
            </w:r>
          </w:p>
        </w:tc>
        <w:tc>
          <w:tcPr>
            <w:tcW w:w="650" w:type="pct"/>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87</w:t>
            </w:r>
          </w:p>
        </w:tc>
      </w:tr>
      <w:tr w:rsidR="001261B8" w:rsidRPr="001261B8" w:rsidTr="001261B8">
        <w:tc>
          <w:tcPr>
            <w:tcW w:w="3113" w:type="pct"/>
            <w:shd w:val="clear" w:color="auto" w:fill="auto"/>
          </w:tcPr>
          <w:p w:rsidR="001261B8" w:rsidRPr="001261B8" w:rsidRDefault="001261B8" w:rsidP="001261B8">
            <w:pPr>
              <w:spacing w:after="0" w:line="240" w:lineRule="auto"/>
              <w:rPr>
                <w:rFonts w:ascii="Times New Roman" w:eastAsia="Calibri" w:hAnsi="Times New Roman" w:cs="Times New Roman"/>
                <w:bCs/>
                <w:i/>
                <w:sz w:val="24"/>
                <w:szCs w:val="28"/>
              </w:rPr>
            </w:pPr>
            <w:r w:rsidRPr="001261B8">
              <w:rPr>
                <w:rFonts w:ascii="Times New Roman" w:eastAsia="Calibri" w:hAnsi="Times New Roman" w:cs="Times New Roman"/>
                <w:bCs/>
                <w:i/>
                <w:sz w:val="24"/>
                <w:szCs w:val="28"/>
              </w:rPr>
              <w:t>в том числе для детей и молодежи (ед.)</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63</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18</w:t>
            </w:r>
          </w:p>
        </w:tc>
        <w:tc>
          <w:tcPr>
            <w:tcW w:w="650" w:type="pct"/>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86</w:t>
            </w:r>
          </w:p>
        </w:tc>
      </w:tr>
      <w:tr w:rsidR="001261B8" w:rsidRPr="001261B8" w:rsidTr="001261B8">
        <w:tc>
          <w:tcPr>
            <w:tcW w:w="3113" w:type="pct"/>
            <w:shd w:val="clear" w:color="auto" w:fill="auto"/>
          </w:tcPr>
          <w:p w:rsidR="001261B8" w:rsidRPr="001261B8" w:rsidRDefault="001261B8" w:rsidP="001261B8">
            <w:pPr>
              <w:spacing w:after="0" w:line="240" w:lineRule="auto"/>
              <w:rPr>
                <w:rFonts w:ascii="Times New Roman" w:eastAsia="Calibri" w:hAnsi="Times New Roman" w:cs="Times New Roman"/>
                <w:b/>
                <w:bCs/>
                <w:sz w:val="24"/>
                <w:szCs w:val="28"/>
              </w:rPr>
            </w:pPr>
            <w:r w:rsidRPr="001261B8">
              <w:rPr>
                <w:rFonts w:ascii="Times New Roman" w:eastAsia="Calibri" w:hAnsi="Times New Roman" w:cs="Times New Roman"/>
                <w:bCs/>
                <w:sz w:val="24"/>
                <w:szCs w:val="28"/>
              </w:rPr>
              <w:t>Количество посещений мероприятий (чел.)</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2130</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428</w:t>
            </w:r>
          </w:p>
        </w:tc>
        <w:tc>
          <w:tcPr>
            <w:tcW w:w="650" w:type="pct"/>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1794</w:t>
            </w:r>
          </w:p>
        </w:tc>
      </w:tr>
      <w:tr w:rsidR="001261B8" w:rsidRPr="001261B8" w:rsidTr="001261B8">
        <w:tc>
          <w:tcPr>
            <w:tcW w:w="3113" w:type="pct"/>
            <w:shd w:val="clear" w:color="auto" w:fill="auto"/>
          </w:tcPr>
          <w:p w:rsidR="001261B8" w:rsidRPr="001261B8" w:rsidRDefault="001261B8" w:rsidP="001261B8">
            <w:pPr>
              <w:spacing w:after="0" w:line="240" w:lineRule="auto"/>
              <w:rPr>
                <w:rFonts w:ascii="Times New Roman" w:eastAsia="Calibri" w:hAnsi="Times New Roman" w:cs="Times New Roman"/>
                <w:bCs/>
                <w:i/>
                <w:sz w:val="24"/>
                <w:szCs w:val="28"/>
              </w:rPr>
            </w:pPr>
            <w:r w:rsidRPr="001261B8">
              <w:rPr>
                <w:rFonts w:ascii="Times New Roman" w:eastAsia="Calibri" w:hAnsi="Times New Roman" w:cs="Times New Roman"/>
                <w:bCs/>
                <w:i/>
                <w:sz w:val="24"/>
                <w:szCs w:val="28"/>
              </w:rPr>
              <w:t>в том числе участников – детей и молодежи (чел.)</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1879</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381</w:t>
            </w:r>
          </w:p>
        </w:tc>
        <w:tc>
          <w:tcPr>
            <w:tcW w:w="650" w:type="pct"/>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1549</w:t>
            </w:r>
          </w:p>
        </w:tc>
      </w:tr>
      <w:tr w:rsidR="001261B8" w:rsidRPr="001261B8" w:rsidTr="001261B8">
        <w:tc>
          <w:tcPr>
            <w:tcW w:w="3113" w:type="pct"/>
            <w:shd w:val="clear" w:color="auto" w:fill="auto"/>
          </w:tcPr>
          <w:p w:rsidR="001261B8" w:rsidRPr="001261B8" w:rsidRDefault="001261B8" w:rsidP="001261B8">
            <w:pPr>
              <w:spacing w:after="0" w:line="240" w:lineRule="auto"/>
              <w:rPr>
                <w:rFonts w:ascii="Times New Roman" w:eastAsia="Calibri" w:hAnsi="Times New Roman" w:cs="Times New Roman"/>
                <w:b/>
                <w:bCs/>
                <w:sz w:val="24"/>
                <w:szCs w:val="28"/>
              </w:rPr>
            </w:pPr>
            <w:r w:rsidRPr="001261B8">
              <w:rPr>
                <w:rFonts w:ascii="Times New Roman" w:eastAsia="Calibri" w:hAnsi="Times New Roman" w:cs="Times New Roman"/>
                <w:bCs/>
                <w:sz w:val="24"/>
                <w:szCs w:val="28"/>
              </w:rPr>
              <w:t>Количество выполненных справок (ед.)</w:t>
            </w:r>
          </w:p>
        </w:tc>
        <w:tc>
          <w:tcPr>
            <w:tcW w:w="586"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357</w:t>
            </w:r>
          </w:p>
        </w:tc>
        <w:tc>
          <w:tcPr>
            <w:tcW w:w="651" w:type="pct"/>
            <w:shd w:val="clear" w:color="auto" w:fill="auto"/>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85</w:t>
            </w:r>
          </w:p>
        </w:tc>
        <w:tc>
          <w:tcPr>
            <w:tcW w:w="650" w:type="pct"/>
          </w:tcPr>
          <w:p w:rsidR="001261B8" w:rsidRPr="001261B8" w:rsidRDefault="001261B8" w:rsidP="001261B8">
            <w:pPr>
              <w:spacing w:after="0" w:line="240" w:lineRule="auto"/>
              <w:jc w:val="center"/>
              <w:rPr>
                <w:rFonts w:ascii="Times New Roman" w:eastAsia="Calibri" w:hAnsi="Times New Roman" w:cs="Times New Roman"/>
                <w:bCs/>
                <w:sz w:val="24"/>
                <w:szCs w:val="28"/>
              </w:rPr>
            </w:pPr>
            <w:r w:rsidRPr="001261B8">
              <w:rPr>
                <w:rFonts w:ascii="Times New Roman" w:eastAsia="Calibri" w:hAnsi="Times New Roman" w:cs="Times New Roman"/>
                <w:bCs/>
                <w:sz w:val="24"/>
                <w:szCs w:val="28"/>
              </w:rPr>
              <w:t>293</w:t>
            </w:r>
          </w:p>
        </w:tc>
      </w:tr>
    </w:tbl>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Ежегодно в библиотеках города организуют мероприятия, посвященные Дню Победы в Великой Отечественной войне.</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 xml:space="preserve">Так, Библиотекой семейного чтения была организована акция добра «Цветы жизни», приуроченная к 80-летию начала Великой Отечественной войны. Чтобы принять участие в Акции инициативные горожане, семьи, а также представители образовательных учреждений города </w:t>
      </w:r>
      <w:proofErr w:type="spellStart"/>
      <w:r w:rsidRPr="001261B8">
        <w:rPr>
          <w:rFonts w:ascii="Times New Roman" w:eastAsia="Times New Roman" w:hAnsi="Times New Roman" w:cs="Times New Roman"/>
          <w:bCs/>
          <w:sz w:val="24"/>
          <w:szCs w:val="24"/>
          <w:lang w:eastAsia="ru-RU"/>
        </w:rPr>
        <w:t>Мегион</w:t>
      </w:r>
      <w:proofErr w:type="spellEnd"/>
      <w:r w:rsidRPr="001261B8">
        <w:rPr>
          <w:rFonts w:ascii="Times New Roman" w:eastAsia="Times New Roman" w:hAnsi="Times New Roman" w:cs="Times New Roman"/>
          <w:bCs/>
          <w:sz w:val="24"/>
          <w:szCs w:val="24"/>
          <w:lang w:eastAsia="ru-RU"/>
        </w:rPr>
        <w:t xml:space="preserve"> и поселка Высокий с начала апреля по май этого года приносили в библиотеку комнатные растения в горшочках, проявляя тем самым внимание и заботу к нашим победителям. Ежедневно, начиная с 14 апреля, председатель Совета ветеранов </w:t>
      </w:r>
      <w:proofErr w:type="spellStart"/>
      <w:r w:rsidRPr="001261B8">
        <w:rPr>
          <w:rFonts w:ascii="Times New Roman" w:eastAsia="Times New Roman" w:hAnsi="Times New Roman" w:cs="Times New Roman"/>
          <w:bCs/>
          <w:sz w:val="24"/>
          <w:szCs w:val="24"/>
          <w:lang w:eastAsia="ru-RU"/>
        </w:rPr>
        <w:t>Мегиона</w:t>
      </w:r>
      <w:proofErr w:type="spellEnd"/>
      <w:r w:rsidRPr="001261B8">
        <w:rPr>
          <w:rFonts w:ascii="Times New Roman" w:eastAsia="Times New Roman" w:hAnsi="Times New Roman" w:cs="Times New Roman"/>
          <w:bCs/>
          <w:sz w:val="24"/>
          <w:szCs w:val="24"/>
          <w:lang w:eastAsia="ru-RU"/>
        </w:rPr>
        <w:t xml:space="preserve"> Вячеслав Иванович </w:t>
      </w:r>
      <w:proofErr w:type="spellStart"/>
      <w:r w:rsidRPr="001261B8">
        <w:rPr>
          <w:rFonts w:ascii="Times New Roman" w:eastAsia="Times New Roman" w:hAnsi="Times New Roman" w:cs="Times New Roman"/>
          <w:bCs/>
          <w:sz w:val="24"/>
          <w:szCs w:val="24"/>
          <w:lang w:eastAsia="ru-RU"/>
        </w:rPr>
        <w:t>Качапкин</w:t>
      </w:r>
      <w:proofErr w:type="spellEnd"/>
      <w:r w:rsidRPr="001261B8">
        <w:rPr>
          <w:rFonts w:ascii="Times New Roman" w:eastAsia="Times New Roman" w:hAnsi="Times New Roman" w:cs="Times New Roman"/>
          <w:bCs/>
          <w:sz w:val="24"/>
          <w:szCs w:val="24"/>
          <w:lang w:eastAsia="ru-RU"/>
        </w:rPr>
        <w:t xml:space="preserve"> и библиотекарь Анастасия Гордиенко навещали ветеранов, тружеников тыла и детей Великой Отечественной войны, чтобы поздравить с наступающим праздником, а также вручить живой цветочек от благодарных </w:t>
      </w:r>
      <w:r w:rsidRPr="001261B8">
        <w:rPr>
          <w:rFonts w:ascii="Times New Roman" w:eastAsia="Times New Roman" w:hAnsi="Times New Roman" w:cs="Times New Roman"/>
          <w:bCs/>
          <w:sz w:val="24"/>
          <w:szCs w:val="24"/>
          <w:lang w:eastAsia="ru-RU"/>
        </w:rPr>
        <w:lastRenderedPageBreak/>
        <w:t>жителей нашего города. Всего в акции приняло участие 183 человека, из них 34 семьи и 12 коллективов (дошкольные, общеобразовательные и учреждения культуры).</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Детско-юношеская библиотека провела ежегодную акцию «Прочти книгу о войне», в которой приняли участие более 70 жителей города от 9 лет и старше. Прочитано более 100 произведений и стихов о войне. Дети рисовали рисунки и писали отзывы по прочитанной книге.</w:t>
      </w:r>
    </w:p>
    <w:p w:rsidR="001261B8" w:rsidRPr="001261B8" w:rsidRDefault="001261B8" w:rsidP="001261B8">
      <w:pPr>
        <w:spacing w:after="0" w:line="240" w:lineRule="auto"/>
        <w:ind w:firstLine="709"/>
        <w:jc w:val="both"/>
        <w:rPr>
          <w:rFonts w:ascii="Times New Roman" w:eastAsia="Times New Roman" w:hAnsi="Times New Roman" w:cs="Times New Roman"/>
          <w:bCs/>
          <w:sz w:val="24"/>
          <w:szCs w:val="24"/>
          <w:lang w:eastAsia="ru-RU"/>
        </w:rPr>
      </w:pPr>
      <w:r w:rsidRPr="001261B8">
        <w:rPr>
          <w:rFonts w:ascii="Times New Roman" w:eastAsia="Times New Roman" w:hAnsi="Times New Roman" w:cs="Times New Roman"/>
          <w:bCs/>
          <w:sz w:val="24"/>
          <w:szCs w:val="24"/>
          <w:lang w:eastAsia="ru-RU"/>
        </w:rPr>
        <w:t>Накануне Дня вывода Советских войск из Афганистана прошел час памяти и мужества «Афганистан – живая память» для учащихся 10 «А» класса МБОУ «СОШ №2». В ходе мероприятия библиотекари Центральной городской библиотеки рассказали старшеклассникам об истории войны, о мужестве, стойкости и героизме наших солдат, принимавших участие в боевых действиях в Афганистане. Ребята прослушали стихи о погибших в Афганистане солдатах, о солдатских матерях.</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Одним из самых значимых событий стал </w:t>
      </w:r>
      <w:proofErr w:type="spellStart"/>
      <w:r w:rsidRPr="001261B8">
        <w:rPr>
          <w:rFonts w:ascii="Times New Roman" w:eastAsia="Times New Roman" w:hAnsi="Times New Roman" w:cs="Times New Roman"/>
          <w:sz w:val="24"/>
          <w:szCs w:val="24"/>
          <w:lang w:eastAsia="ru-RU"/>
        </w:rPr>
        <w:t>видеофестиваль</w:t>
      </w:r>
      <w:proofErr w:type="spellEnd"/>
      <w:r w:rsidRPr="001261B8">
        <w:rPr>
          <w:rFonts w:ascii="Times New Roman" w:eastAsia="Times New Roman" w:hAnsi="Times New Roman" w:cs="Times New Roman"/>
          <w:sz w:val="24"/>
          <w:szCs w:val="24"/>
          <w:lang w:eastAsia="ru-RU"/>
        </w:rPr>
        <w:t xml:space="preserve"> «Читают все» посвященный 800-летию А. Невского и объявленному президентом РФ Годом Александра Невского. Были прочитаны произведения: Константин Михайлович Симонов «Ледовое побоище» Аполлон Николаевич Майков. «В Городце в 1263 году», Лев Александрович Мей «Александр Невский».</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Помимо военной тематики, библиотеки проводят мероприятия по толерантности для разных возрастных групп</w:t>
      </w:r>
      <w:r w:rsidRPr="001261B8">
        <w:rPr>
          <w:rFonts w:ascii="Times New Roman" w:eastAsia="Times New Roman" w:hAnsi="Times New Roman" w:cs="Times New Roman"/>
          <w:b/>
          <w:sz w:val="24"/>
          <w:szCs w:val="24"/>
          <w:lang w:eastAsia="ru-RU"/>
        </w:rPr>
        <w:t xml:space="preserve">: </w:t>
      </w:r>
      <w:r w:rsidRPr="001261B8">
        <w:rPr>
          <w:rFonts w:ascii="Times New Roman" w:eastAsia="Times New Roman" w:hAnsi="Times New Roman" w:cs="Times New Roman"/>
          <w:sz w:val="24"/>
          <w:szCs w:val="24"/>
          <w:lang w:eastAsia="ru-RU"/>
        </w:rPr>
        <w:t xml:space="preserve">национальные праздники, мультимедийные познавательные игры, дни информации, выставки. В ходе мероприятий рассказывается об особенностях праздника, его значении и происхождении. Говорится и о необходимости укреплять дух толерантности и формировать отношения дружбы, открытости, внимания, как важно уважать окружающих, развивать умения формулировать и высказывать своё мнение, владеть собой, уважать чужое мнение, воспитывать положительное отношение к себе, друзьям, одноклассникам, желание и умение прощать, почему очень важно уметь решать проблемы мирным путём. </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Не потерял своей актуальности электронный рекомендательный указатель «Литература о войне в наследство молодым», размещенный на сайте МБУ «ЦБС». Среди абонентов индивидуального информирования: председатель совета ветеранов Городской общественной организации ветеранов (пенсионеров) войны, труда, вооруженных сил; руководители и члены поискового отряда «Истоки», кураторы «Комнате боевой славы». Всего на индивидуальном информировании находится 38 человек.</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 xml:space="preserve">В полнотекстовой базе данных «Люди города </w:t>
      </w:r>
      <w:proofErr w:type="spellStart"/>
      <w:r w:rsidRPr="001261B8">
        <w:rPr>
          <w:rFonts w:ascii="Times New Roman" w:eastAsia="Times New Roman" w:hAnsi="Times New Roman" w:cs="Times New Roman"/>
          <w:sz w:val="24"/>
          <w:szCs w:val="24"/>
          <w:lang w:eastAsia="ru-RU"/>
        </w:rPr>
        <w:t>Мегиона</w:t>
      </w:r>
      <w:proofErr w:type="spellEnd"/>
      <w:r w:rsidRPr="001261B8">
        <w:rPr>
          <w:rFonts w:ascii="Times New Roman" w:eastAsia="Times New Roman" w:hAnsi="Times New Roman" w:cs="Times New Roman"/>
          <w:sz w:val="24"/>
          <w:szCs w:val="24"/>
          <w:lang w:eastAsia="ru-RU"/>
        </w:rPr>
        <w:t xml:space="preserve">» собирается материал о ветеранах (детях) Великой Отечественной войны, воинах-интернационалистах, проживавших или проживающих в городе </w:t>
      </w:r>
      <w:proofErr w:type="spellStart"/>
      <w:r w:rsidRPr="001261B8">
        <w:rPr>
          <w:rFonts w:ascii="Times New Roman" w:eastAsia="Times New Roman" w:hAnsi="Times New Roman" w:cs="Times New Roman"/>
          <w:sz w:val="24"/>
          <w:szCs w:val="24"/>
          <w:lang w:eastAsia="ru-RU"/>
        </w:rPr>
        <w:t>Мегионе</w:t>
      </w:r>
      <w:proofErr w:type="spellEnd"/>
      <w:r w:rsidRPr="001261B8">
        <w:rPr>
          <w:rFonts w:ascii="Times New Roman" w:eastAsia="Times New Roman" w:hAnsi="Times New Roman" w:cs="Times New Roman"/>
          <w:sz w:val="24"/>
          <w:szCs w:val="24"/>
          <w:lang w:eastAsia="ru-RU"/>
        </w:rPr>
        <w:t xml:space="preserve">. Всего 25 единиц хранения.  </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r w:rsidRPr="001261B8">
        <w:rPr>
          <w:rFonts w:ascii="Times New Roman" w:eastAsia="Times New Roman" w:hAnsi="Times New Roman" w:cs="Times New Roman"/>
          <w:sz w:val="24"/>
          <w:szCs w:val="24"/>
          <w:lang w:eastAsia="ru-RU"/>
        </w:rPr>
        <w:t>Таким образом, понимая важность патриотического воспитания и просвещения, библиотеки МБУ «ЦБС» активно работают в этом направлении, привлекая к своей деятельности учреждения образования, культуры, общественные организации, волонтеров.</w:t>
      </w:r>
    </w:p>
    <w:p w:rsidR="001261B8" w:rsidRPr="001261B8" w:rsidRDefault="001261B8" w:rsidP="001261B8">
      <w:pPr>
        <w:spacing w:after="0" w:line="240" w:lineRule="auto"/>
        <w:ind w:firstLine="709"/>
        <w:jc w:val="both"/>
        <w:rPr>
          <w:rFonts w:ascii="Times New Roman" w:eastAsia="Times New Roman" w:hAnsi="Times New Roman" w:cs="Times New Roman"/>
          <w:sz w:val="24"/>
          <w:szCs w:val="24"/>
          <w:lang w:eastAsia="ru-RU"/>
        </w:rPr>
      </w:pPr>
    </w:p>
    <w:p w:rsidR="00C571B3" w:rsidRDefault="00C571B3" w:rsidP="00C571B3">
      <w:pPr>
        <w:spacing w:after="0" w:line="240" w:lineRule="auto"/>
        <w:rPr>
          <w:rFonts w:ascii="Times New Roman" w:eastAsia="Times New Roman" w:hAnsi="Times New Roman" w:cs="Times New Roman"/>
          <w:b/>
          <w:bCs/>
          <w:color w:val="7030A0"/>
          <w:sz w:val="24"/>
          <w:szCs w:val="24"/>
          <w:lang w:eastAsia="ru-RU"/>
        </w:rPr>
      </w:pPr>
    </w:p>
    <w:p w:rsidR="00C571B3" w:rsidRPr="00C571B3" w:rsidRDefault="00C571B3" w:rsidP="00C571B3">
      <w:pPr>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Пропаганда здорового образа жизни</w:t>
      </w:r>
    </w:p>
    <w:p w:rsidR="00F905F4" w:rsidRPr="00F905F4" w:rsidRDefault="00F905F4" w:rsidP="00F905F4">
      <w:pPr>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Одним из направлений деятельности библиотек МБУ «ЦБС» является сохранение и укрепление нравственного, физического здоровья среди различных категорий пользователей.</w:t>
      </w:r>
    </w:p>
    <w:p w:rsidR="00F905F4" w:rsidRPr="00F905F4" w:rsidRDefault="00F905F4" w:rsidP="00F905F4">
      <w:pPr>
        <w:spacing w:after="0" w:line="240" w:lineRule="auto"/>
        <w:ind w:firstLine="709"/>
        <w:jc w:val="both"/>
        <w:rPr>
          <w:rFonts w:ascii="Times New Roman" w:eastAsia="Times New Roman" w:hAnsi="Times New Roman" w:cs="Times New Roman"/>
          <w:bCs/>
          <w:color w:val="FF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271"/>
        <w:gridCol w:w="1413"/>
        <w:gridCol w:w="1411"/>
      </w:tblGrid>
      <w:tr w:rsidR="00F905F4" w:rsidRPr="00F905F4" w:rsidTr="006471EF">
        <w:tc>
          <w:tcPr>
            <w:tcW w:w="2861" w:type="pct"/>
            <w:shd w:val="clear" w:color="auto" w:fill="auto"/>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Показатель</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2019</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2020</w:t>
            </w:r>
          </w:p>
        </w:tc>
        <w:tc>
          <w:tcPr>
            <w:tcW w:w="737" w:type="pct"/>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2021</w:t>
            </w:r>
          </w:p>
        </w:tc>
      </w:tr>
      <w:tr w:rsidR="00F905F4" w:rsidRPr="00F905F4" w:rsidTr="006471EF">
        <w:tc>
          <w:tcPr>
            <w:tcW w:w="2861" w:type="pct"/>
            <w:shd w:val="clear" w:color="auto" w:fill="auto"/>
          </w:tcPr>
          <w:p w:rsidR="00F905F4" w:rsidRPr="00F905F4" w:rsidRDefault="00F905F4" w:rsidP="00F905F4">
            <w:pPr>
              <w:spacing w:after="0" w:line="240" w:lineRule="auto"/>
              <w:rPr>
                <w:rFonts w:ascii="Times New Roman" w:eastAsia="Calibri" w:hAnsi="Times New Roman" w:cs="Times New Roman"/>
                <w:b/>
                <w:bCs/>
                <w:sz w:val="24"/>
                <w:szCs w:val="28"/>
              </w:rPr>
            </w:pPr>
            <w:r w:rsidRPr="00F905F4">
              <w:rPr>
                <w:rFonts w:ascii="Times New Roman" w:eastAsia="Calibri" w:hAnsi="Times New Roman" w:cs="Times New Roman"/>
                <w:bCs/>
                <w:sz w:val="24"/>
                <w:szCs w:val="28"/>
              </w:rPr>
              <w:t>Количество мероприятий (ед.)</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46</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6</w:t>
            </w:r>
          </w:p>
        </w:tc>
        <w:tc>
          <w:tcPr>
            <w:tcW w:w="737"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49</w:t>
            </w:r>
          </w:p>
        </w:tc>
      </w:tr>
      <w:tr w:rsidR="00F905F4" w:rsidRPr="00F905F4" w:rsidTr="006471EF">
        <w:tc>
          <w:tcPr>
            <w:tcW w:w="2861" w:type="pct"/>
            <w:shd w:val="clear" w:color="auto" w:fill="auto"/>
          </w:tcPr>
          <w:p w:rsidR="00F905F4" w:rsidRPr="00F905F4" w:rsidRDefault="00F905F4" w:rsidP="00F905F4">
            <w:pPr>
              <w:spacing w:after="0" w:line="240" w:lineRule="auto"/>
              <w:rPr>
                <w:rFonts w:ascii="Times New Roman" w:eastAsia="Calibri" w:hAnsi="Times New Roman" w:cs="Times New Roman"/>
                <w:bCs/>
                <w:i/>
                <w:sz w:val="24"/>
                <w:szCs w:val="28"/>
              </w:rPr>
            </w:pPr>
            <w:r w:rsidRPr="00F905F4">
              <w:rPr>
                <w:rFonts w:ascii="Times New Roman" w:eastAsia="Calibri" w:hAnsi="Times New Roman" w:cs="Times New Roman"/>
                <w:bCs/>
                <w:i/>
                <w:sz w:val="24"/>
                <w:szCs w:val="28"/>
              </w:rPr>
              <w:t>в том числе для детей и молодежи (ед.)</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33</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4</w:t>
            </w:r>
          </w:p>
        </w:tc>
        <w:tc>
          <w:tcPr>
            <w:tcW w:w="737"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47</w:t>
            </w:r>
          </w:p>
        </w:tc>
      </w:tr>
      <w:tr w:rsidR="00F905F4" w:rsidRPr="00F905F4" w:rsidTr="006471EF">
        <w:tc>
          <w:tcPr>
            <w:tcW w:w="2861" w:type="pct"/>
            <w:shd w:val="clear" w:color="auto" w:fill="auto"/>
          </w:tcPr>
          <w:p w:rsidR="00F905F4" w:rsidRPr="00F905F4" w:rsidRDefault="00F905F4" w:rsidP="00F905F4">
            <w:pPr>
              <w:spacing w:after="0" w:line="240" w:lineRule="auto"/>
              <w:rPr>
                <w:rFonts w:ascii="Times New Roman" w:eastAsia="Calibri" w:hAnsi="Times New Roman" w:cs="Times New Roman"/>
                <w:b/>
                <w:bCs/>
                <w:sz w:val="24"/>
                <w:szCs w:val="28"/>
              </w:rPr>
            </w:pPr>
            <w:r w:rsidRPr="00F905F4">
              <w:rPr>
                <w:rFonts w:ascii="Times New Roman" w:eastAsia="Calibri" w:hAnsi="Times New Roman" w:cs="Times New Roman"/>
                <w:bCs/>
                <w:sz w:val="24"/>
                <w:szCs w:val="28"/>
              </w:rPr>
              <w:t>Количество посещений мероприятий (чел.)</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1258</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74</w:t>
            </w:r>
          </w:p>
        </w:tc>
        <w:tc>
          <w:tcPr>
            <w:tcW w:w="737"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1039</w:t>
            </w:r>
          </w:p>
        </w:tc>
      </w:tr>
      <w:tr w:rsidR="00F905F4" w:rsidRPr="00F905F4" w:rsidTr="006471EF">
        <w:tc>
          <w:tcPr>
            <w:tcW w:w="2861" w:type="pct"/>
            <w:shd w:val="clear" w:color="auto" w:fill="auto"/>
          </w:tcPr>
          <w:p w:rsidR="00F905F4" w:rsidRPr="00F905F4" w:rsidRDefault="00F905F4" w:rsidP="00F905F4">
            <w:pPr>
              <w:spacing w:after="0" w:line="240" w:lineRule="auto"/>
              <w:rPr>
                <w:rFonts w:ascii="Times New Roman" w:eastAsia="Calibri" w:hAnsi="Times New Roman" w:cs="Times New Roman"/>
                <w:bCs/>
                <w:i/>
                <w:sz w:val="24"/>
                <w:szCs w:val="28"/>
              </w:rPr>
            </w:pPr>
            <w:r w:rsidRPr="00F905F4">
              <w:rPr>
                <w:rFonts w:ascii="Times New Roman" w:eastAsia="Calibri" w:hAnsi="Times New Roman" w:cs="Times New Roman"/>
                <w:bCs/>
                <w:i/>
                <w:sz w:val="24"/>
                <w:szCs w:val="28"/>
              </w:rPr>
              <w:t>в том числе участников – детей и молодежи (чел.)</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934</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56</w:t>
            </w:r>
          </w:p>
        </w:tc>
        <w:tc>
          <w:tcPr>
            <w:tcW w:w="737"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866</w:t>
            </w:r>
          </w:p>
        </w:tc>
      </w:tr>
      <w:tr w:rsidR="00F905F4" w:rsidRPr="00F905F4" w:rsidTr="006471EF">
        <w:tc>
          <w:tcPr>
            <w:tcW w:w="2861" w:type="pct"/>
            <w:shd w:val="clear" w:color="auto" w:fill="auto"/>
          </w:tcPr>
          <w:p w:rsidR="00F905F4" w:rsidRPr="00F905F4" w:rsidRDefault="00F905F4" w:rsidP="00F905F4">
            <w:pPr>
              <w:spacing w:after="0" w:line="240" w:lineRule="auto"/>
              <w:rPr>
                <w:rFonts w:ascii="Times New Roman" w:eastAsia="Calibri" w:hAnsi="Times New Roman" w:cs="Times New Roman"/>
                <w:b/>
                <w:bCs/>
                <w:sz w:val="24"/>
                <w:szCs w:val="28"/>
              </w:rPr>
            </w:pPr>
            <w:r w:rsidRPr="00F905F4">
              <w:rPr>
                <w:rFonts w:ascii="Times New Roman" w:eastAsia="Calibri" w:hAnsi="Times New Roman" w:cs="Times New Roman"/>
                <w:bCs/>
                <w:sz w:val="24"/>
                <w:szCs w:val="28"/>
              </w:rPr>
              <w:lastRenderedPageBreak/>
              <w:t>Количество выполненных справок (ед.)</w:t>
            </w:r>
          </w:p>
        </w:tc>
        <w:tc>
          <w:tcPr>
            <w:tcW w:w="664"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138</w:t>
            </w:r>
          </w:p>
        </w:tc>
        <w:tc>
          <w:tcPr>
            <w:tcW w:w="738"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124</w:t>
            </w:r>
          </w:p>
        </w:tc>
        <w:tc>
          <w:tcPr>
            <w:tcW w:w="737" w:type="pct"/>
          </w:tcPr>
          <w:p w:rsidR="00F905F4" w:rsidRPr="00F905F4" w:rsidRDefault="00F905F4" w:rsidP="00F905F4">
            <w:pPr>
              <w:spacing w:after="0" w:line="240" w:lineRule="auto"/>
              <w:jc w:val="center"/>
              <w:rPr>
                <w:rFonts w:ascii="Times New Roman" w:eastAsia="Calibri" w:hAnsi="Times New Roman" w:cs="Times New Roman"/>
                <w:bCs/>
                <w:sz w:val="24"/>
                <w:szCs w:val="28"/>
                <w:lang w:val="en-US"/>
              </w:rPr>
            </w:pPr>
            <w:r w:rsidRPr="00F905F4">
              <w:rPr>
                <w:rFonts w:ascii="Times New Roman" w:eastAsia="Calibri" w:hAnsi="Times New Roman" w:cs="Times New Roman"/>
                <w:bCs/>
                <w:sz w:val="24"/>
                <w:szCs w:val="28"/>
              </w:rPr>
              <w:t>174</w:t>
            </w:r>
          </w:p>
        </w:tc>
      </w:tr>
    </w:tbl>
    <w:p w:rsidR="00F905F4" w:rsidRPr="00F905F4" w:rsidRDefault="00F905F4" w:rsidP="00F905F4">
      <w:pPr>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 xml:space="preserve">Ежегодно библиотеки города принимают участие в городских акциях «Не преступи черту» и «Мы выбираем будущее». Так, учреждению в 2021 году были выделены средства в сумме 100 00 рублей, на которые был организован и проведен Открытый городской конкурс социальной рекламы «Мой взгляд». Он проходил с 1 октября по 31 октября 2021 года. В конкурсе молодые люди от 10 до 25 лет представляли творческие работы в номинациях: плакат, </w:t>
      </w:r>
      <w:proofErr w:type="spellStart"/>
      <w:r w:rsidRPr="00F905F4">
        <w:rPr>
          <w:rFonts w:ascii="Times New Roman" w:eastAsia="Times New Roman" w:hAnsi="Times New Roman" w:cs="Times New Roman"/>
          <w:bCs/>
          <w:sz w:val="24"/>
          <w:szCs w:val="24"/>
          <w:lang w:eastAsia="ru-RU"/>
        </w:rPr>
        <w:t>буктрейлер</w:t>
      </w:r>
      <w:proofErr w:type="spellEnd"/>
      <w:r w:rsidRPr="00F905F4">
        <w:rPr>
          <w:rFonts w:ascii="Times New Roman" w:eastAsia="Times New Roman" w:hAnsi="Times New Roman" w:cs="Times New Roman"/>
          <w:bCs/>
          <w:sz w:val="24"/>
          <w:szCs w:val="24"/>
          <w:lang w:eastAsia="ru-RU"/>
        </w:rPr>
        <w:t xml:space="preserve">, видеоролик, буклет. На конкурс было представлено 65 конкурсных работ, выполненных 84 участниками из городов </w:t>
      </w:r>
      <w:proofErr w:type="spellStart"/>
      <w:r w:rsidRPr="00F905F4">
        <w:rPr>
          <w:rFonts w:ascii="Times New Roman" w:eastAsia="Times New Roman" w:hAnsi="Times New Roman" w:cs="Times New Roman"/>
          <w:bCs/>
          <w:sz w:val="24"/>
          <w:szCs w:val="24"/>
          <w:lang w:eastAsia="ru-RU"/>
        </w:rPr>
        <w:t>Мегион</w:t>
      </w:r>
      <w:proofErr w:type="spellEnd"/>
      <w:r w:rsidRPr="00F905F4">
        <w:rPr>
          <w:rFonts w:ascii="Times New Roman" w:eastAsia="Times New Roman" w:hAnsi="Times New Roman" w:cs="Times New Roman"/>
          <w:bCs/>
          <w:sz w:val="24"/>
          <w:szCs w:val="24"/>
          <w:lang w:eastAsia="ru-RU"/>
        </w:rPr>
        <w:t xml:space="preserve">, </w:t>
      </w:r>
      <w:proofErr w:type="spellStart"/>
      <w:r w:rsidRPr="00F905F4">
        <w:rPr>
          <w:rFonts w:ascii="Times New Roman" w:eastAsia="Times New Roman" w:hAnsi="Times New Roman" w:cs="Times New Roman"/>
          <w:bCs/>
          <w:sz w:val="24"/>
          <w:szCs w:val="24"/>
          <w:lang w:eastAsia="ru-RU"/>
        </w:rPr>
        <w:t>Югорск</w:t>
      </w:r>
      <w:proofErr w:type="spellEnd"/>
      <w:r w:rsidRPr="00F905F4">
        <w:rPr>
          <w:rFonts w:ascii="Times New Roman" w:eastAsia="Times New Roman" w:hAnsi="Times New Roman" w:cs="Times New Roman"/>
          <w:bCs/>
          <w:sz w:val="24"/>
          <w:szCs w:val="24"/>
          <w:lang w:eastAsia="ru-RU"/>
        </w:rPr>
        <w:t xml:space="preserve">, Тюмень, Грозный, </w:t>
      </w:r>
      <w:proofErr w:type="spellStart"/>
      <w:r w:rsidRPr="00F905F4">
        <w:rPr>
          <w:rFonts w:ascii="Times New Roman" w:eastAsia="Times New Roman" w:hAnsi="Times New Roman" w:cs="Times New Roman"/>
          <w:bCs/>
          <w:sz w:val="24"/>
          <w:szCs w:val="24"/>
          <w:lang w:eastAsia="ru-RU"/>
        </w:rPr>
        <w:t>пгт</w:t>
      </w:r>
      <w:proofErr w:type="spellEnd"/>
      <w:r w:rsidRPr="00F905F4">
        <w:rPr>
          <w:rFonts w:ascii="Times New Roman" w:eastAsia="Times New Roman" w:hAnsi="Times New Roman" w:cs="Times New Roman"/>
          <w:bCs/>
          <w:sz w:val="24"/>
          <w:szCs w:val="24"/>
          <w:lang w:eastAsia="ru-RU"/>
        </w:rPr>
        <w:t>. Октябрьское.</w:t>
      </w:r>
    </w:p>
    <w:p w:rsidR="00F905F4" w:rsidRPr="00F905F4" w:rsidRDefault="00F905F4" w:rsidP="00F905F4">
      <w:pPr>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В течение года для учащихся МАОУ «СОШ №2» и воспитанников летнего лагеря МАОУ «СОШ №9» были организованы познавательно-игровые программы «Город здоровья», школьники узнали некоторые факты о работе нашего организма, вспомнили о важности правильного питания и разумной физической нагрузки.</w:t>
      </w:r>
    </w:p>
    <w:p w:rsidR="00F905F4" w:rsidRPr="00F905F4" w:rsidRDefault="00F905F4" w:rsidP="00F905F4">
      <w:pPr>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 xml:space="preserve">Также были проведены: час информации «Жизнь без фальши», целью которого было информировать учеников старшего звена школы о тех опасностях, которые таит в себе употребление </w:t>
      </w:r>
      <w:proofErr w:type="spellStart"/>
      <w:r w:rsidRPr="00F905F4">
        <w:rPr>
          <w:rFonts w:ascii="Times New Roman" w:eastAsia="Times New Roman" w:hAnsi="Times New Roman" w:cs="Times New Roman"/>
          <w:bCs/>
          <w:sz w:val="24"/>
          <w:szCs w:val="24"/>
          <w:lang w:eastAsia="ru-RU"/>
        </w:rPr>
        <w:t>наркосодержащих</w:t>
      </w:r>
      <w:proofErr w:type="spellEnd"/>
      <w:r w:rsidRPr="00F905F4">
        <w:rPr>
          <w:rFonts w:ascii="Times New Roman" w:eastAsia="Times New Roman" w:hAnsi="Times New Roman" w:cs="Times New Roman"/>
          <w:bCs/>
          <w:sz w:val="24"/>
          <w:szCs w:val="24"/>
          <w:lang w:eastAsia="ru-RU"/>
        </w:rPr>
        <w:t xml:space="preserve"> веществ, игровая программа «Я выбираю сам дорогу к свету», час любопытных фактов «Погасите сигарету»,</w:t>
      </w:r>
      <w:r w:rsidRPr="00F905F4">
        <w:rPr>
          <w:rFonts w:ascii="Times New Roman" w:eastAsia="Times New Roman" w:hAnsi="Times New Roman" w:cs="Times New Roman"/>
          <w:b/>
          <w:bCs/>
          <w:color w:val="353535"/>
          <w:sz w:val="24"/>
          <w:szCs w:val="24"/>
          <w:lang w:eastAsia="ru-RU"/>
        </w:rPr>
        <w:t xml:space="preserve"> </w:t>
      </w:r>
      <w:r w:rsidRPr="00F905F4">
        <w:rPr>
          <w:rFonts w:ascii="Times New Roman" w:eastAsia="Times New Roman" w:hAnsi="Times New Roman" w:cs="Times New Roman"/>
          <w:bCs/>
          <w:sz w:val="24"/>
          <w:szCs w:val="24"/>
          <w:lang w:eastAsia="ru-RU"/>
        </w:rPr>
        <w:t>профилактическая беседа-обсуждение «Похитители рассудка» и многое другое.</w:t>
      </w:r>
    </w:p>
    <w:p w:rsidR="00F905F4" w:rsidRPr="00F905F4" w:rsidRDefault="00F905F4" w:rsidP="00F905F4">
      <w:pPr>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 xml:space="preserve">В 2022 году библиотеки продолжат свою деятельность по формированию сознательной установки на здоровый образ жизни среди населения города </w:t>
      </w:r>
      <w:proofErr w:type="spellStart"/>
      <w:r w:rsidRPr="00F905F4">
        <w:rPr>
          <w:rFonts w:ascii="Times New Roman" w:eastAsia="Times New Roman" w:hAnsi="Times New Roman" w:cs="Times New Roman"/>
          <w:bCs/>
          <w:sz w:val="24"/>
          <w:szCs w:val="24"/>
          <w:lang w:eastAsia="ru-RU"/>
        </w:rPr>
        <w:t>Мегиона</w:t>
      </w:r>
      <w:proofErr w:type="spellEnd"/>
      <w:r w:rsidRPr="00F905F4">
        <w:rPr>
          <w:rFonts w:ascii="Times New Roman" w:eastAsia="Times New Roman" w:hAnsi="Times New Roman" w:cs="Times New Roman"/>
          <w:bCs/>
          <w:sz w:val="24"/>
          <w:szCs w:val="24"/>
          <w:lang w:eastAsia="ru-RU"/>
        </w:rPr>
        <w:t xml:space="preserve"> как в традиционном формате, так и с применением электронных ресурсов в рамках объявленного в Югре Года </w:t>
      </w:r>
      <w:proofErr w:type="spellStart"/>
      <w:r w:rsidRPr="00F905F4">
        <w:rPr>
          <w:rFonts w:ascii="Times New Roman" w:eastAsia="Times New Roman" w:hAnsi="Times New Roman" w:cs="Times New Roman"/>
          <w:bCs/>
          <w:sz w:val="24"/>
          <w:szCs w:val="24"/>
          <w:lang w:eastAsia="ru-RU"/>
        </w:rPr>
        <w:t>здоровьясбережения</w:t>
      </w:r>
      <w:proofErr w:type="spellEnd"/>
      <w:r w:rsidRPr="00F905F4">
        <w:rPr>
          <w:rFonts w:ascii="Times New Roman" w:eastAsia="Times New Roman" w:hAnsi="Times New Roman" w:cs="Times New Roman"/>
          <w:bCs/>
          <w:sz w:val="24"/>
          <w:szCs w:val="24"/>
          <w:lang w:eastAsia="ru-RU"/>
        </w:rPr>
        <w:t>.</w:t>
      </w:r>
    </w:p>
    <w:p w:rsidR="00F905F4" w:rsidRPr="00F905F4" w:rsidRDefault="00F905F4" w:rsidP="00F905F4">
      <w:pPr>
        <w:suppressAutoHyphens/>
        <w:spacing w:after="0" w:line="240" w:lineRule="auto"/>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both"/>
        <w:rPr>
          <w:rFonts w:ascii="Times New Roman" w:eastAsia="Times New Roman" w:hAnsi="Times New Roman" w:cs="Times New Roman"/>
          <w:bCs/>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
          <w:bCs/>
          <w:color w:val="7030A0"/>
          <w:sz w:val="24"/>
          <w:szCs w:val="24"/>
          <w:lang w:eastAsia="ru-RU"/>
        </w:rPr>
      </w:pPr>
      <w:r w:rsidRPr="00C571B3">
        <w:rPr>
          <w:rFonts w:ascii="Times New Roman" w:eastAsia="Times New Roman" w:hAnsi="Times New Roman" w:cs="Times New Roman"/>
          <w:b/>
          <w:bCs/>
          <w:color w:val="7030A0"/>
          <w:sz w:val="24"/>
          <w:szCs w:val="24"/>
          <w:lang w:eastAsia="ru-RU"/>
        </w:rPr>
        <w:t>Формирование информационной культуры пользователей</w:t>
      </w:r>
    </w:p>
    <w:p w:rsidR="00F905F4" w:rsidRPr="00F905F4" w:rsidRDefault="00F905F4" w:rsidP="00F905F4">
      <w:pPr>
        <w:suppressAutoHyphens/>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Навыки информационной культуры в библиотеках МБУ «ЦБС» прививаются читателям дифференцированно через информационное и справочно-библиографическое обслуживание. Традиционными формами мероприятий являются экскурсии, беседы, библиографические игры, путешествия, консультации, практические занятия. В создании и проведении уроков широко применялись мультимедийные технологии и виртуальные площадки.</w:t>
      </w:r>
    </w:p>
    <w:p w:rsidR="00F905F4" w:rsidRPr="00F905F4" w:rsidRDefault="00F905F4" w:rsidP="00F905F4">
      <w:pPr>
        <w:suppressAutoHyphens/>
        <w:spacing w:after="0" w:line="240" w:lineRule="auto"/>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7"/>
        <w:gridCol w:w="1263"/>
        <w:gridCol w:w="1261"/>
      </w:tblGrid>
      <w:tr w:rsidR="00F905F4" w:rsidRPr="00F905F4" w:rsidTr="006471EF">
        <w:tc>
          <w:tcPr>
            <w:tcW w:w="3681" w:type="pct"/>
            <w:shd w:val="clear" w:color="auto" w:fill="auto"/>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Показатель</w:t>
            </w:r>
          </w:p>
        </w:tc>
        <w:tc>
          <w:tcPr>
            <w:tcW w:w="660" w:type="pct"/>
            <w:shd w:val="clear" w:color="auto" w:fill="auto"/>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2020</w:t>
            </w:r>
          </w:p>
        </w:tc>
        <w:tc>
          <w:tcPr>
            <w:tcW w:w="659" w:type="pct"/>
          </w:tcPr>
          <w:p w:rsidR="00F905F4" w:rsidRPr="00F905F4" w:rsidRDefault="00F905F4" w:rsidP="00F905F4">
            <w:pPr>
              <w:spacing w:after="0" w:line="240" w:lineRule="auto"/>
              <w:jc w:val="center"/>
              <w:rPr>
                <w:rFonts w:ascii="Times New Roman" w:eastAsia="Calibri" w:hAnsi="Times New Roman" w:cs="Times New Roman"/>
                <w:b/>
                <w:bCs/>
                <w:sz w:val="24"/>
                <w:szCs w:val="28"/>
              </w:rPr>
            </w:pPr>
            <w:r w:rsidRPr="00F905F4">
              <w:rPr>
                <w:rFonts w:ascii="Times New Roman" w:eastAsia="Calibri" w:hAnsi="Times New Roman" w:cs="Times New Roman"/>
                <w:b/>
                <w:bCs/>
                <w:sz w:val="24"/>
                <w:szCs w:val="28"/>
              </w:rPr>
              <w:t>2021</w:t>
            </w:r>
          </w:p>
        </w:tc>
      </w:tr>
      <w:tr w:rsidR="00F905F4" w:rsidRPr="00F905F4" w:rsidTr="006471EF">
        <w:tc>
          <w:tcPr>
            <w:tcW w:w="3681" w:type="pct"/>
            <w:shd w:val="clear" w:color="auto" w:fill="auto"/>
          </w:tcPr>
          <w:p w:rsidR="00F905F4" w:rsidRPr="00F905F4" w:rsidRDefault="00F905F4" w:rsidP="00F905F4">
            <w:pPr>
              <w:spacing w:after="0" w:line="240" w:lineRule="auto"/>
              <w:rPr>
                <w:rFonts w:ascii="Times New Roman" w:eastAsia="Calibri" w:hAnsi="Times New Roman" w:cs="Times New Roman"/>
                <w:b/>
                <w:bCs/>
                <w:sz w:val="24"/>
                <w:szCs w:val="28"/>
              </w:rPr>
            </w:pPr>
            <w:r w:rsidRPr="00F905F4">
              <w:rPr>
                <w:rFonts w:ascii="Times New Roman" w:eastAsia="Calibri" w:hAnsi="Times New Roman" w:cs="Times New Roman"/>
                <w:bCs/>
                <w:sz w:val="24"/>
                <w:szCs w:val="28"/>
              </w:rPr>
              <w:t>Количество мероприятий (ед.)</w:t>
            </w:r>
            <w:r w:rsidRPr="00F905F4">
              <w:rPr>
                <w:rFonts w:ascii="Times New Roman" w:eastAsia="Calibri" w:hAnsi="Times New Roman" w:cs="Times New Roman"/>
                <w:bCs/>
                <w:i/>
                <w:sz w:val="24"/>
                <w:szCs w:val="28"/>
              </w:rPr>
              <w:t xml:space="preserve"> </w:t>
            </w:r>
          </w:p>
        </w:tc>
        <w:tc>
          <w:tcPr>
            <w:tcW w:w="660"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14</w:t>
            </w:r>
          </w:p>
        </w:tc>
        <w:tc>
          <w:tcPr>
            <w:tcW w:w="659"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66</w:t>
            </w:r>
          </w:p>
        </w:tc>
      </w:tr>
      <w:tr w:rsidR="00F905F4" w:rsidRPr="00F905F4" w:rsidTr="006471EF">
        <w:tc>
          <w:tcPr>
            <w:tcW w:w="3681" w:type="pct"/>
            <w:shd w:val="clear" w:color="auto" w:fill="auto"/>
          </w:tcPr>
          <w:p w:rsidR="00F905F4" w:rsidRPr="00F905F4" w:rsidRDefault="00F905F4" w:rsidP="00F905F4">
            <w:pPr>
              <w:spacing w:after="0" w:line="240" w:lineRule="auto"/>
              <w:rPr>
                <w:rFonts w:ascii="Times New Roman" w:eastAsia="Calibri" w:hAnsi="Times New Roman" w:cs="Times New Roman"/>
                <w:bCs/>
                <w:sz w:val="24"/>
                <w:szCs w:val="28"/>
              </w:rPr>
            </w:pPr>
            <w:r w:rsidRPr="00F905F4">
              <w:rPr>
                <w:rFonts w:ascii="Times New Roman" w:eastAsia="Calibri" w:hAnsi="Times New Roman" w:cs="Times New Roman"/>
                <w:bCs/>
                <w:i/>
                <w:sz w:val="24"/>
                <w:szCs w:val="28"/>
              </w:rPr>
              <w:t>в том числе для детей и молодежи</w:t>
            </w:r>
          </w:p>
        </w:tc>
        <w:tc>
          <w:tcPr>
            <w:tcW w:w="660"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11</w:t>
            </w:r>
          </w:p>
        </w:tc>
        <w:tc>
          <w:tcPr>
            <w:tcW w:w="659"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63</w:t>
            </w:r>
          </w:p>
        </w:tc>
      </w:tr>
      <w:tr w:rsidR="00F905F4" w:rsidRPr="00F905F4" w:rsidTr="006471EF">
        <w:tc>
          <w:tcPr>
            <w:tcW w:w="3681" w:type="pct"/>
            <w:shd w:val="clear" w:color="auto" w:fill="auto"/>
          </w:tcPr>
          <w:p w:rsidR="00F905F4" w:rsidRPr="00F905F4" w:rsidRDefault="00F905F4" w:rsidP="00F905F4">
            <w:pPr>
              <w:spacing w:after="0" w:line="240" w:lineRule="auto"/>
              <w:rPr>
                <w:rFonts w:ascii="Times New Roman" w:eastAsia="Calibri" w:hAnsi="Times New Roman" w:cs="Times New Roman"/>
                <w:b/>
                <w:bCs/>
                <w:sz w:val="24"/>
                <w:szCs w:val="28"/>
              </w:rPr>
            </w:pPr>
            <w:r w:rsidRPr="00F905F4">
              <w:rPr>
                <w:rFonts w:ascii="Times New Roman" w:eastAsia="Calibri" w:hAnsi="Times New Roman" w:cs="Times New Roman"/>
                <w:bCs/>
                <w:sz w:val="24"/>
                <w:szCs w:val="28"/>
              </w:rPr>
              <w:t>Количество посещений мероприятий (чел.)</w:t>
            </w:r>
            <w:r w:rsidRPr="00F905F4">
              <w:rPr>
                <w:rFonts w:ascii="Times New Roman" w:eastAsia="Calibri" w:hAnsi="Times New Roman" w:cs="Times New Roman"/>
                <w:bCs/>
                <w:i/>
                <w:sz w:val="24"/>
                <w:szCs w:val="28"/>
              </w:rPr>
              <w:t xml:space="preserve"> </w:t>
            </w:r>
          </w:p>
        </w:tc>
        <w:tc>
          <w:tcPr>
            <w:tcW w:w="660"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276</w:t>
            </w:r>
          </w:p>
        </w:tc>
        <w:tc>
          <w:tcPr>
            <w:tcW w:w="659"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1673</w:t>
            </w:r>
          </w:p>
        </w:tc>
      </w:tr>
      <w:tr w:rsidR="00F905F4" w:rsidRPr="00F905F4" w:rsidTr="006471EF">
        <w:tc>
          <w:tcPr>
            <w:tcW w:w="3681" w:type="pct"/>
            <w:shd w:val="clear" w:color="auto" w:fill="auto"/>
          </w:tcPr>
          <w:p w:rsidR="00F905F4" w:rsidRPr="00F905F4" w:rsidRDefault="00F905F4" w:rsidP="00F905F4">
            <w:pPr>
              <w:spacing w:after="0" w:line="240" w:lineRule="auto"/>
              <w:rPr>
                <w:rFonts w:ascii="Times New Roman" w:eastAsia="Calibri" w:hAnsi="Times New Roman" w:cs="Times New Roman"/>
                <w:bCs/>
                <w:sz w:val="24"/>
                <w:szCs w:val="28"/>
              </w:rPr>
            </w:pPr>
            <w:r w:rsidRPr="00F905F4">
              <w:rPr>
                <w:rFonts w:ascii="Times New Roman" w:eastAsia="Calibri" w:hAnsi="Times New Roman" w:cs="Times New Roman"/>
                <w:bCs/>
                <w:i/>
                <w:sz w:val="24"/>
                <w:szCs w:val="28"/>
              </w:rPr>
              <w:t>в том числе участников – детей и молодежи</w:t>
            </w:r>
          </w:p>
        </w:tc>
        <w:tc>
          <w:tcPr>
            <w:tcW w:w="660" w:type="pct"/>
            <w:shd w:val="clear" w:color="auto" w:fill="auto"/>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186</w:t>
            </w:r>
          </w:p>
        </w:tc>
        <w:tc>
          <w:tcPr>
            <w:tcW w:w="659" w:type="pct"/>
          </w:tcPr>
          <w:p w:rsidR="00F905F4" w:rsidRPr="00F905F4" w:rsidRDefault="00F905F4" w:rsidP="00F905F4">
            <w:pPr>
              <w:spacing w:after="0" w:line="240" w:lineRule="auto"/>
              <w:jc w:val="center"/>
              <w:rPr>
                <w:rFonts w:ascii="Times New Roman" w:eastAsia="Calibri" w:hAnsi="Times New Roman" w:cs="Times New Roman"/>
                <w:bCs/>
                <w:sz w:val="24"/>
                <w:szCs w:val="28"/>
              </w:rPr>
            </w:pPr>
            <w:r w:rsidRPr="00F905F4">
              <w:rPr>
                <w:rFonts w:ascii="Times New Roman" w:eastAsia="Calibri" w:hAnsi="Times New Roman" w:cs="Times New Roman"/>
                <w:bCs/>
                <w:sz w:val="24"/>
                <w:szCs w:val="28"/>
              </w:rPr>
              <w:t>1598</w:t>
            </w:r>
          </w:p>
        </w:tc>
      </w:tr>
    </w:tbl>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В течение года формирование информационной культуры оставалось актуальным и востребованным направлением деятельности библиотек МБУ «ЦБС». Организованы и проведены мероприятия (курсы компьютерной грамотности, библиотечные уроки, групповые беседы и консультации, экскурсии, пр.), ориентированные на разные категории населения: школьников, пенсионеров, в </w:t>
      </w:r>
      <w:proofErr w:type="spellStart"/>
      <w:r w:rsidRPr="00F905F4">
        <w:rPr>
          <w:rFonts w:ascii="Times New Roman" w:eastAsia="Times New Roman" w:hAnsi="Times New Roman" w:cs="Times New Roman"/>
          <w:bCs/>
          <w:spacing w:val="-1"/>
          <w:sz w:val="24"/>
          <w:szCs w:val="24"/>
          <w:lang w:eastAsia="ru-RU"/>
        </w:rPr>
        <w:t>т.ч</w:t>
      </w:r>
      <w:proofErr w:type="spellEnd"/>
      <w:r w:rsidRPr="00F905F4">
        <w:rPr>
          <w:rFonts w:ascii="Times New Roman" w:eastAsia="Times New Roman" w:hAnsi="Times New Roman" w:cs="Times New Roman"/>
          <w:bCs/>
          <w:spacing w:val="-1"/>
          <w:sz w:val="24"/>
          <w:szCs w:val="24"/>
          <w:lang w:eastAsia="ru-RU"/>
        </w:rPr>
        <w:t>. лиц с ограниченными возможностями здоровья. Мероприятия проходили как в стенах библиотек, так и за их пределами.</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Ежегодно в библиотеках города проходят дни открытых дверей с экскурсиями по библиотекам. Так, состоялись экскурсии для несовершеннолетних, находящихся в социально опасном положении, экскурсии для первоклассников в рамках празднования Дня знаний. Впервые в 2021 году состоялась акция «Библиотечная неделя» в рамках которой в библиотеках МБУ «ЦБС» прошли Дни открытых дверей для горожан, встречи с партнерами, спонсорами и благотворителями библиотек.</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С 4 по 8 октября в библиотеках прошла акция «</w:t>
      </w:r>
      <w:proofErr w:type="spellStart"/>
      <w:r w:rsidRPr="00F905F4">
        <w:rPr>
          <w:rFonts w:ascii="Times New Roman" w:eastAsia="Times New Roman" w:hAnsi="Times New Roman" w:cs="Times New Roman"/>
          <w:bCs/>
          <w:spacing w:val="-1"/>
          <w:sz w:val="24"/>
          <w:szCs w:val="24"/>
          <w:lang w:eastAsia="ru-RU"/>
        </w:rPr>
        <w:t>ПервоКлассное</w:t>
      </w:r>
      <w:proofErr w:type="spellEnd"/>
      <w:r w:rsidRPr="00F905F4">
        <w:rPr>
          <w:rFonts w:ascii="Times New Roman" w:eastAsia="Times New Roman" w:hAnsi="Times New Roman" w:cs="Times New Roman"/>
          <w:bCs/>
          <w:spacing w:val="-1"/>
          <w:sz w:val="24"/>
          <w:szCs w:val="24"/>
          <w:lang w:eastAsia="ru-RU"/>
        </w:rPr>
        <w:t xml:space="preserve"> чтение», в рамках акции были организованы литературно-игровые программы и конкурсы для учащихся первых классов. В Детско-юношеской библиотеке прошли экскурсии «Волшебный дом – </w:t>
      </w:r>
      <w:r w:rsidRPr="00F905F4">
        <w:rPr>
          <w:rFonts w:ascii="Times New Roman" w:eastAsia="Times New Roman" w:hAnsi="Times New Roman" w:cs="Times New Roman"/>
          <w:bCs/>
          <w:spacing w:val="-1"/>
          <w:sz w:val="24"/>
          <w:szCs w:val="24"/>
          <w:lang w:eastAsia="ru-RU"/>
        </w:rPr>
        <w:lastRenderedPageBreak/>
        <w:t xml:space="preserve">библиотека» для первоклассников МАОУ «СОШ №4».  Ребята познакомились с основными правилами пользования библиотекой, узнали, что такое «абонемент», «читальный зал», «формуляр», что каждая книжка стоит на своем месте и по какому принципу книги располагаются в библиотеке. Библиотекари посещали первоклассников в школах, рассказывали о значимости книги и чтения. В акции приняли участие более 600 первоклассников, родителей и учителей. Ребята стали обладателями увлекательных рекомендаций, в которых в доступной форме рассказывается об интересных книгах и журналах библиотек обслуживающих детей. В список для родителей вошли книги о подготовке ребенка к школе и литература о психологии и воспитании. Среди них серия электронных книг «Мой первый школьный словарь» и «Юным исследователям» сервиса </w:t>
      </w:r>
      <w:proofErr w:type="spellStart"/>
      <w:r w:rsidRPr="00F905F4">
        <w:rPr>
          <w:rFonts w:ascii="Times New Roman" w:eastAsia="Times New Roman" w:hAnsi="Times New Roman" w:cs="Times New Roman"/>
          <w:bCs/>
          <w:spacing w:val="-1"/>
          <w:sz w:val="24"/>
          <w:szCs w:val="24"/>
          <w:lang w:eastAsia="ru-RU"/>
        </w:rPr>
        <w:t>ЛитРес</w:t>
      </w:r>
      <w:proofErr w:type="spellEnd"/>
      <w:r w:rsidRPr="00F905F4">
        <w:rPr>
          <w:rFonts w:ascii="Times New Roman" w:eastAsia="Times New Roman" w:hAnsi="Times New Roman" w:cs="Times New Roman"/>
          <w:bCs/>
          <w:spacing w:val="-1"/>
          <w:sz w:val="24"/>
          <w:szCs w:val="24"/>
          <w:lang w:eastAsia="ru-RU"/>
        </w:rPr>
        <w:t xml:space="preserve">. Всего было распространено и передано 1368 информационных материалов. Полезные рекомендации для родителей были размещены на сайте учреждения МБУ «ЦБС», на страницах библиотек в социальных сетях </w:t>
      </w:r>
      <w:proofErr w:type="spellStart"/>
      <w:r w:rsidRPr="00F905F4">
        <w:rPr>
          <w:rFonts w:ascii="Times New Roman" w:eastAsia="Times New Roman" w:hAnsi="Times New Roman" w:cs="Times New Roman"/>
          <w:bCs/>
          <w:spacing w:val="-1"/>
          <w:sz w:val="24"/>
          <w:szCs w:val="24"/>
          <w:lang w:eastAsia="ru-RU"/>
        </w:rPr>
        <w:t>ВКонтакте</w:t>
      </w:r>
      <w:proofErr w:type="spellEnd"/>
      <w:r w:rsidRPr="00F905F4">
        <w:rPr>
          <w:rFonts w:ascii="Times New Roman" w:eastAsia="Times New Roman" w:hAnsi="Times New Roman" w:cs="Times New Roman"/>
          <w:bCs/>
          <w:spacing w:val="-1"/>
          <w:sz w:val="24"/>
          <w:szCs w:val="24"/>
          <w:lang w:eastAsia="ru-RU"/>
        </w:rPr>
        <w:t xml:space="preserve">, Одноклассники и </w:t>
      </w:r>
      <w:proofErr w:type="spellStart"/>
      <w:r w:rsidRPr="00F905F4">
        <w:rPr>
          <w:rFonts w:ascii="Times New Roman" w:eastAsia="Times New Roman" w:hAnsi="Times New Roman" w:cs="Times New Roman"/>
          <w:bCs/>
          <w:spacing w:val="-1"/>
          <w:sz w:val="24"/>
          <w:szCs w:val="24"/>
          <w:lang w:eastAsia="ru-RU"/>
        </w:rPr>
        <w:t>Instagram</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В Библиотеке семейного чтения подготовлено нетрадиционное рекомендательное библиографическое пособие-игрушка «</w:t>
      </w:r>
      <w:proofErr w:type="spellStart"/>
      <w:r w:rsidRPr="00F905F4">
        <w:rPr>
          <w:rFonts w:ascii="Times New Roman" w:eastAsia="Times New Roman" w:hAnsi="Times New Roman" w:cs="Times New Roman"/>
          <w:bCs/>
          <w:spacing w:val="-1"/>
          <w:sz w:val="24"/>
          <w:szCs w:val="24"/>
          <w:lang w:eastAsia="ru-RU"/>
        </w:rPr>
        <w:t>Разнолистник</w:t>
      </w:r>
      <w:proofErr w:type="spellEnd"/>
      <w:r w:rsidRPr="00F905F4">
        <w:rPr>
          <w:rFonts w:ascii="Times New Roman" w:eastAsia="Times New Roman" w:hAnsi="Times New Roman" w:cs="Times New Roman"/>
          <w:bCs/>
          <w:spacing w:val="-1"/>
          <w:sz w:val="24"/>
          <w:szCs w:val="24"/>
          <w:lang w:eastAsia="ru-RU"/>
        </w:rPr>
        <w:t xml:space="preserve">». Пособие не только раскрывает перед детьми информационные ресурсы библиотеки, но и помогает развивать их читательские интересы по экологии, формировать мотивацию к чтению. </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Умение пользоваться библиографическими рекомендательными библиографическими списками является важной составляющей информационной культуры детей и молодёжи. Библиотека семейного чтения подготовили библиографические книжные закладки «И нет конца есенинскому чуду». Эти пособия помогают школьникам не только ориентироваться в книгах, они еще и знакомят с творчеством и биографией великого русского поэта.</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В 2021 году библиотеки выпустили яркие, необычные по содержанию и форме рекомендательные библиографические списки для детей и РДЧ: «Сладких снов, малыш», «Мы едем, едем, едем…», «Надо жить честно», «Драгоценный дар природы». </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Для юношества подготовлены рекомендательные библиографические списки и обзоры книг: «Великий. Могучий русский язык», «Ступени к себе», «Мир увлечений», «Любви волшебные страницы». </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Письменные обзоры давно стали одним из основных форматов представления книг в библиотеках. Для знакомства читателей с поступившими новинками были опубликованы обзоры: «Современная английская проза», «Популярные книги», «Путешествия российских </w:t>
      </w:r>
      <w:proofErr w:type="spellStart"/>
      <w:r w:rsidRPr="00F905F4">
        <w:rPr>
          <w:rFonts w:ascii="Times New Roman" w:eastAsia="Times New Roman" w:hAnsi="Times New Roman" w:cs="Times New Roman"/>
          <w:bCs/>
          <w:spacing w:val="-1"/>
          <w:sz w:val="24"/>
          <w:szCs w:val="24"/>
          <w:lang w:eastAsia="ru-RU"/>
        </w:rPr>
        <w:t>блогеров</w:t>
      </w:r>
      <w:proofErr w:type="spellEnd"/>
      <w:r w:rsidRPr="00F905F4">
        <w:rPr>
          <w:rFonts w:ascii="Times New Roman" w:eastAsia="Times New Roman" w:hAnsi="Times New Roman" w:cs="Times New Roman"/>
          <w:bCs/>
          <w:spacing w:val="-1"/>
          <w:sz w:val="24"/>
          <w:szCs w:val="24"/>
          <w:lang w:eastAsia="ru-RU"/>
        </w:rPr>
        <w:t>», «Жить по мечте: велосипед и путешествия», «</w:t>
      </w:r>
      <w:proofErr w:type="spellStart"/>
      <w:r w:rsidRPr="00F905F4">
        <w:rPr>
          <w:rFonts w:ascii="Times New Roman" w:eastAsia="Times New Roman" w:hAnsi="Times New Roman" w:cs="Times New Roman"/>
          <w:bCs/>
          <w:spacing w:val="-1"/>
          <w:sz w:val="24"/>
          <w:szCs w:val="24"/>
          <w:lang w:eastAsia="ru-RU"/>
        </w:rPr>
        <w:t>Бонжур</w:t>
      </w:r>
      <w:proofErr w:type="spellEnd"/>
      <w:r w:rsidRPr="00F905F4">
        <w:rPr>
          <w:rFonts w:ascii="Times New Roman" w:eastAsia="Times New Roman" w:hAnsi="Times New Roman" w:cs="Times New Roman"/>
          <w:bCs/>
          <w:spacing w:val="-1"/>
          <w:sz w:val="24"/>
          <w:szCs w:val="24"/>
          <w:lang w:eastAsia="ru-RU"/>
        </w:rPr>
        <w:t xml:space="preserve">, Франция» и др. </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Центральной городской библиотекой был подготовлен цикл </w:t>
      </w:r>
      <w:proofErr w:type="spellStart"/>
      <w:r w:rsidRPr="00F905F4">
        <w:rPr>
          <w:rFonts w:ascii="Times New Roman" w:eastAsia="Times New Roman" w:hAnsi="Times New Roman" w:cs="Times New Roman"/>
          <w:bCs/>
          <w:spacing w:val="-1"/>
          <w:sz w:val="24"/>
          <w:szCs w:val="24"/>
          <w:lang w:eastAsia="ru-RU"/>
        </w:rPr>
        <w:t>видеообзоров</w:t>
      </w:r>
      <w:proofErr w:type="spellEnd"/>
      <w:r w:rsidRPr="00F905F4">
        <w:rPr>
          <w:rFonts w:ascii="Times New Roman" w:eastAsia="Times New Roman" w:hAnsi="Times New Roman" w:cs="Times New Roman"/>
          <w:bCs/>
          <w:spacing w:val="-1"/>
          <w:sz w:val="24"/>
          <w:szCs w:val="24"/>
          <w:lang w:eastAsia="ru-RU"/>
        </w:rPr>
        <w:t xml:space="preserve"> «Все знания мира. Словари – наши помощники и друзья». Школьников познакомили с толковыми словарями русских слов, обратными словарями русских слов, словарями устаревших слов, словарями русских жестов. Всего подготовлено 5 видеороликов. </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Основной формой массового информирования и воспитания культуры чтения в библиотеках, по-прежнему, остаются стационарные выставки. Интересными по форме и содержанию в 2021 году стали выставки, организованные в Центральной городской библиотеке:</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«Мир в открытке» – на выставке были представлены комплекты открыток советского периода из фонда редких книг;</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«Мир шахмат» – на выставке демонстрировались: атрибутика, почтовые марки, конверты, открытки, денежные знаки, посвященные шахматам. Выставка была организована к Году знаний в Югре основе коллекции коллекционера Г.В. Борисенко;</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«Мы открыли нефть – нефть открыла нас» – выставка отобразила основные вехи открытия и освоения </w:t>
      </w:r>
      <w:proofErr w:type="spellStart"/>
      <w:r w:rsidRPr="00F905F4">
        <w:rPr>
          <w:rFonts w:ascii="Times New Roman" w:eastAsia="Times New Roman" w:hAnsi="Times New Roman" w:cs="Times New Roman"/>
          <w:bCs/>
          <w:spacing w:val="-1"/>
          <w:sz w:val="24"/>
          <w:szCs w:val="24"/>
          <w:lang w:eastAsia="ru-RU"/>
        </w:rPr>
        <w:t>мегионской</w:t>
      </w:r>
      <w:proofErr w:type="spellEnd"/>
      <w:r w:rsidRPr="00F905F4">
        <w:rPr>
          <w:rFonts w:ascii="Times New Roman" w:eastAsia="Times New Roman" w:hAnsi="Times New Roman" w:cs="Times New Roman"/>
          <w:bCs/>
          <w:spacing w:val="-1"/>
          <w:sz w:val="24"/>
          <w:szCs w:val="24"/>
          <w:lang w:eastAsia="ru-RU"/>
        </w:rPr>
        <w:t xml:space="preserve"> нефти 1961-2021 гг. На выставке были представлены книги, альбомы, архивные документы и фотографии;</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lastRenderedPageBreak/>
        <w:t>– «Нас всех объединяет книга» – выставка собрала уникальные издания и фотографии, книги с автографами и фотоматериалы, отражающие запоминающие моменты встреч в библиотеке читателей и дарителей книг.</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Библиотеки ЦБС совершенствуют электронные и виртуальные формы работы.  На онлайн платформах: сайте МБУ «ЦБС», в </w:t>
      </w:r>
      <w:proofErr w:type="spellStart"/>
      <w:r w:rsidRPr="00F905F4">
        <w:rPr>
          <w:rFonts w:ascii="Times New Roman" w:eastAsia="Times New Roman" w:hAnsi="Times New Roman" w:cs="Times New Roman"/>
          <w:bCs/>
          <w:spacing w:val="-1"/>
          <w:sz w:val="24"/>
          <w:szCs w:val="24"/>
          <w:lang w:eastAsia="ru-RU"/>
        </w:rPr>
        <w:t>соцсетях</w:t>
      </w:r>
      <w:proofErr w:type="spellEnd"/>
      <w:r w:rsidRPr="00F905F4">
        <w:rPr>
          <w:rFonts w:ascii="Times New Roman" w:eastAsia="Times New Roman" w:hAnsi="Times New Roman" w:cs="Times New Roman"/>
          <w:bCs/>
          <w:spacing w:val="-1"/>
          <w:sz w:val="24"/>
          <w:szCs w:val="24"/>
          <w:lang w:eastAsia="ru-RU"/>
        </w:rPr>
        <w:t xml:space="preserve"> «</w:t>
      </w:r>
      <w:proofErr w:type="spellStart"/>
      <w:r w:rsidRPr="00F905F4">
        <w:rPr>
          <w:rFonts w:ascii="Times New Roman" w:eastAsia="Times New Roman" w:hAnsi="Times New Roman" w:cs="Times New Roman"/>
          <w:bCs/>
          <w:spacing w:val="-1"/>
          <w:sz w:val="24"/>
          <w:szCs w:val="24"/>
          <w:lang w:eastAsia="ru-RU"/>
        </w:rPr>
        <w:t>ВКонтакте</w:t>
      </w:r>
      <w:proofErr w:type="spellEnd"/>
      <w:r w:rsidRPr="00F905F4">
        <w:rPr>
          <w:rFonts w:ascii="Times New Roman" w:eastAsia="Times New Roman" w:hAnsi="Times New Roman" w:cs="Times New Roman"/>
          <w:bCs/>
          <w:spacing w:val="-1"/>
          <w:sz w:val="24"/>
          <w:szCs w:val="24"/>
          <w:lang w:eastAsia="ru-RU"/>
        </w:rPr>
        <w:t>», «Одноклассники», «</w:t>
      </w:r>
      <w:proofErr w:type="spellStart"/>
      <w:r w:rsidRPr="00F905F4">
        <w:rPr>
          <w:rFonts w:ascii="Times New Roman" w:eastAsia="Times New Roman" w:hAnsi="Times New Roman" w:cs="Times New Roman"/>
          <w:bCs/>
          <w:spacing w:val="-1"/>
          <w:sz w:val="24"/>
          <w:szCs w:val="24"/>
          <w:lang w:eastAsia="ru-RU"/>
        </w:rPr>
        <w:t>Instagram</w:t>
      </w:r>
      <w:proofErr w:type="spellEnd"/>
      <w:r w:rsidRPr="00F905F4">
        <w:rPr>
          <w:rFonts w:ascii="Times New Roman" w:eastAsia="Times New Roman" w:hAnsi="Times New Roman" w:cs="Times New Roman"/>
          <w:bCs/>
          <w:spacing w:val="-1"/>
          <w:sz w:val="24"/>
          <w:szCs w:val="24"/>
          <w:lang w:eastAsia="ru-RU"/>
        </w:rPr>
        <w:t xml:space="preserve">», </w:t>
      </w:r>
      <w:proofErr w:type="spellStart"/>
      <w:r w:rsidRPr="00F905F4">
        <w:rPr>
          <w:rFonts w:ascii="Times New Roman" w:eastAsia="Times New Roman" w:hAnsi="Times New Roman" w:cs="Times New Roman"/>
          <w:bCs/>
          <w:spacing w:val="-1"/>
          <w:sz w:val="24"/>
          <w:szCs w:val="24"/>
          <w:lang w:eastAsia="ru-RU"/>
        </w:rPr>
        <w:t>YouTube</w:t>
      </w:r>
      <w:proofErr w:type="spellEnd"/>
      <w:r w:rsidRPr="00F905F4">
        <w:rPr>
          <w:rFonts w:ascii="Times New Roman" w:eastAsia="Times New Roman" w:hAnsi="Times New Roman" w:cs="Times New Roman"/>
          <w:bCs/>
          <w:spacing w:val="-1"/>
          <w:sz w:val="24"/>
          <w:szCs w:val="24"/>
          <w:lang w:eastAsia="ru-RU"/>
        </w:rPr>
        <w:t xml:space="preserve"> были размещены </w:t>
      </w:r>
      <w:proofErr w:type="spellStart"/>
      <w:r w:rsidRPr="00F905F4">
        <w:rPr>
          <w:rFonts w:ascii="Times New Roman" w:eastAsia="Times New Roman" w:hAnsi="Times New Roman" w:cs="Times New Roman"/>
          <w:bCs/>
          <w:spacing w:val="-1"/>
          <w:sz w:val="24"/>
          <w:szCs w:val="24"/>
          <w:lang w:eastAsia="ru-RU"/>
        </w:rPr>
        <w:t>буктрейлеры</w:t>
      </w:r>
      <w:proofErr w:type="spellEnd"/>
      <w:r w:rsidRPr="00F905F4">
        <w:rPr>
          <w:rFonts w:ascii="Times New Roman" w:eastAsia="Times New Roman" w:hAnsi="Times New Roman" w:cs="Times New Roman"/>
          <w:bCs/>
          <w:spacing w:val="-1"/>
          <w:sz w:val="24"/>
          <w:szCs w:val="24"/>
          <w:lang w:eastAsia="ru-RU"/>
        </w:rPr>
        <w:t>, виртуальные выставки и обзоры (138 видеороликов).  Все они были яркими, креативными, разнообразными по форме и тематике:</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«Необыкновенная история обыкновенных вещей» – </w:t>
      </w:r>
      <w:proofErr w:type="spellStart"/>
      <w:r w:rsidRPr="00F905F4">
        <w:rPr>
          <w:rFonts w:ascii="Times New Roman" w:eastAsia="Times New Roman" w:hAnsi="Times New Roman" w:cs="Times New Roman"/>
          <w:bCs/>
          <w:spacing w:val="-1"/>
          <w:sz w:val="24"/>
          <w:szCs w:val="24"/>
          <w:lang w:eastAsia="ru-RU"/>
        </w:rPr>
        <w:t>буктрейлер</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«Большое приключение маленькой белочки» – </w:t>
      </w:r>
      <w:proofErr w:type="spellStart"/>
      <w:r w:rsidRPr="00F905F4">
        <w:rPr>
          <w:rFonts w:ascii="Times New Roman" w:eastAsia="Times New Roman" w:hAnsi="Times New Roman" w:cs="Times New Roman"/>
          <w:bCs/>
          <w:spacing w:val="-1"/>
          <w:sz w:val="24"/>
          <w:szCs w:val="24"/>
          <w:lang w:eastAsia="ru-RU"/>
        </w:rPr>
        <w:t>буктрейлер</w:t>
      </w:r>
      <w:proofErr w:type="spellEnd"/>
      <w:r w:rsidRPr="00F905F4">
        <w:rPr>
          <w:rFonts w:ascii="Times New Roman" w:eastAsia="Times New Roman" w:hAnsi="Times New Roman" w:cs="Times New Roman"/>
          <w:bCs/>
          <w:spacing w:val="-1"/>
          <w:sz w:val="24"/>
          <w:szCs w:val="24"/>
          <w:lang w:eastAsia="ru-RU"/>
        </w:rPr>
        <w:t xml:space="preserve"> по книге Марины Кремер;</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«Пять неизвестных русских народов» – </w:t>
      </w:r>
      <w:proofErr w:type="spellStart"/>
      <w:r w:rsidRPr="00F905F4">
        <w:rPr>
          <w:rFonts w:ascii="Times New Roman" w:eastAsia="Times New Roman" w:hAnsi="Times New Roman" w:cs="Times New Roman"/>
          <w:bCs/>
          <w:spacing w:val="-1"/>
          <w:sz w:val="24"/>
          <w:szCs w:val="24"/>
          <w:lang w:eastAsia="ru-RU"/>
        </w:rPr>
        <w:t>видеообзор</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w:t>
      </w:r>
      <w:proofErr w:type="spellStart"/>
      <w:r w:rsidRPr="00F905F4">
        <w:rPr>
          <w:rFonts w:ascii="Times New Roman" w:eastAsia="Times New Roman" w:hAnsi="Times New Roman" w:cs="Times New Roman"/>
          <w:bCs/>
          <w:spacing w:val="-1"/>
          <w:sz w:val="24"/>
          <w:szCs w:val="24"/>
          <w:lang w:eastAsia="ru-RU"/>
        </w:rPr>
        <w:t>POPулярное</w:t>
      </w:r>
      <w:proofErr w:type="spellEnd"/>
      <w:r w:rsidRPr="00F905F4">
        <w:rPr>
          <w:rFonts w:ascii="Times New Roman" w:eastAsia="Times New Roman" w:hAnsi="Times New Roman" w:cs="Times New Roman"/>
          <w:bCs/>
          <w:spacing w:val="-1"/>
          <w:sz w:val="24"/>
          <w:szCs w:val="24"/>
          <w:lang w:eastAsia="ru-RU"/>
        </w:rPr>
        <w:t xml:space="preserve"> детское чтение» – </w:t>
      </w:r>
      <w:proofErr w:type="spellStart"/>
      <w:r w:rsidRPr="00F905F4">
        <w:rPr>
          <w:rFonts w:ascii="Times New Roman" w:eastAsia="Times New Roman" w:hAnsi="Times New Roman" w:cs="Times New Roman"/>
          <w:bCs/>
          <w:spacing w:val="-1"/>
          <w:sz w:val="24"/>
          <w:szCs w:val="24"/>
          <w:lang w:eastAsia="ru-RU"/>
        </w:rPr>
        <w:t>видеообзор</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«Необъятная страна» – </w:t>
      </w:r>
      <w:proofErr w:type="spellStart"/>
      <w:r w:rsidRPr="00F905F4">
        <w:rPr>
          <w:rFonts w:ascii="Times New Roman" w:eastAsia="Times New Roman" w:hAnsi="Times New Roman" w:cs="Times New Roman"/>
          <w:bCs/>
          <w:spacing w:val="-1"/>
          <w:sz w:val="24"/>
          <w:szCs w:val="24"/>
          <w:lang w:eastAsia="ru-RU"/>
        </w:rPr>
        <w:t>видеообзор</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 «Разбудившие землю» – </w:t>
      </w:r>
      <w:proofErr w:type="spellStart"/>
      <w:r w:rsidRPr="00F905F4">
        <w:rPr>
          <w:rFonts w:ascii="Times New Roman" w:eastAsia="Times New Roman" w:hAnsi="Times New Roman" w:cs="Times New Roman"/>
          <w:bCs/>
          <w:spacing w:val="-1"/>
          <w:sz w:val="24"/>
          <w:szCs w:val="24"/>
          <w:lang w:eastAsia="ru-RU"/>
        </w:rPr>
        <w:t>видеообзор</w:t>
      </w:r>
      <w:proofErr w:type="spellEnd"/>
      <w:r w:rsidRPr="00F905F4">
        <w:rPr>
          <w:rFonts w:ascii="Times New Roman" w:eastAsia="Times New Roman" w:hAnsi="Times New Roman" w:cs="Times New Roman"/>
          <w:bCs/>
          <w:spacing w:val="-1"/>
          <w:sz w:val="24"/>
          <w:szCs w:val="24"/>
          <w:lang w:eastAsia="ru-RU"/>
        </w:rPr>
        <w:t>;</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«Притяжение нефти» – виртуальный хронограф;</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–«Великое имя России» – виртуальная книжная выставка.</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Библиотека семейного чтения в 2021 году запустила в социальных сетях рубрики: «Библиографический </w:t>
      </w:r>
      <w:proofErr w:type="spellStart"/>
      <w:r w:rsidRPr="00F905F4">
        <w:rPr>
          <w:rFonts w:ascii="Times New Roman" w:eastAsia="Times New Roman" w:hAnsi="Times New Roman" w:cs="Times New Roman"/>
          <w:bCs/>
          <w:spacing w:val="-1"/>
          <w:sz w:val="24"/>
          <w:szCs w:val="24"/>
          <w:lang w:eastAsia="ru-RU"/>
        </w:rPr>
        <w:t>КнигоЭкспресс</w:t>
      </w:r>
      <w:proofErr w:type="spellEnd"/>
      <w:r w:rsidRPr="00F905F4">
        <w:rPr>
          <w:rFonts w:ascii="Times New Roman" w:eastAsia="Times New Roman" w:hAnsi="Times New Roman" w:cs="Times New Roman"/>
          <w:bCs/>
          <w:spacing w:val="-1"/>
          <w:sz w:val="24"/>
          <w:szCs w:val="24"/>
          <w:lang w:eastAsia="ru-RU"/>
        </w:rPr>
        <w:t>», «Книги-юбиляры», «</w:t>
      </w:r>
      <w:proofErr w:type="spellStart"/>
      <w:r w:rsidRPr="00F905F4">
        <w:rPr>
          <w:rFonts w:ascii="Times New Roman" w:eastAsia="Times New Roman" w:hAnsi="Times New Roman" w:cs="Times New Roman"/>
          <w:bCs/>
          <w:spacing w:val="-1"/>
          <w:sz w:val="24"/>
          <w:szCs w:val="24"/>
          <w:lang w:eastAsia="ru-RU"/>
        </w:rPr>
        <w:t>КнигоФишка</w:t>
      </w:r>
      <w:proofErr w:type="spellEnd"/>
      <w:r w:rsidRPr="00F905F4">
        <w:rPr>
          <w:rFonts w:ascii="Times New Roman" w:eastAsia="Times New Roman" w:hAnsi="Times New Roman" w:cs="Times New Roman"/>
          <w:bCs/>
          <w:spacing w:val="-1"/>
          <w:sz w:val="24"/>
          <w:szCs w:val="24"/>
          <w:lang w:eastAsia="ru-RU"/>
        </w:rPr>
        <w:t>». Библиотекари знакомили читателей с периодическими изданиями, новыми книгами, литературными юбилеями. Всего подготовлено и размещено под рубриками 25 публикаций, виртуальных выставок и обзоров.</w:t>
      </w:r>
    </w:p>
    <w:p w:rsidR="00F905F4" w:rsidRPr="00F905F4" w:rsidRDefault="00F905F4" w:rsidP="00F905F4">
      <w:pPr>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F905F4">
        <w:rPr>
          <w:rFonts w:ascii="Times New Roman" w:eastAsia="Times New Roman" w:hAnsi="Times New Roman" w:cs="Times New Roman"/>
          <w:bCs/>
          <w:spacing w:val="-1"/>
          <w:sz w:val="24"/>
          <w:szCs w:val="24"/>
          <w:lang w:eastAsia="ru-RU"/>
        </w:rPr>
        <w:t xml:space="preserve">Проанализировав работу библиотек МБУ «ЦБС» по формированию информационной культуры личности в 2021 г., можно сделать выводы о том, что данное направление в работе библиотек остается одним из ведущих, востребованных, актуальных и перспективных. </w:t>
      </w:r>
    </w:p>
    <w:p w:rsidR="00C571B3" w:rsidRPr="00C571B3" w:rsidRDefault="00C571B3" w:rsidP="00C571B3">
      <w:pPr>
        <w:spacing w:after="0" w:line="240" w:lineRule="auto"/>
        <w:ind w:firstLine="709"/>
        <w:contextualSpacing/>
        <w:jc w:val="both"/>
        <w:rPr>
          <w:rFonts w:ascii="Times New Roman" w:eastAsia="Times New Roman" w:hAnsi="Times New Roman" w:cs="Times New Roman"/>
          <w:bCs/>
          <w:kern w:val="28"/>
          <w:sz w:val="24"/>
          <w:szCs w:val="24"/>
          <w:lang w:eastAsia="ru-RU"/>
        </w:rPr>
      </w:pPr>
    </w:p>
    <w:p w:rsidR="00C571B3" w:rsidRPr="00C571B3" w:rsidRDefault="00C571B3" w:rsidP="00C571B3">
      <w:pPr>
        <w:suppressAutoHyphens/>
        <w:spacing w:after="0" w:line="240" w:lineRule="auto"/>
        <w:jc w:val="center"/>
        <w:rPr>
          <w:rFonts w:ascii="Times New Roman" w:eastAsia="Times New Roman" w:hAnsi="Times New Roman" w:cs="Times New Roman"/>
          <w:bCs/>
          <w:color w:val="7030A0"/>
          <w:sz w:val="24"/>
          <w:szCs w:val="24"/>
          <w:lang w:eastAsia="ru-RU"/>
        </w:rPr>
      </w:pPr>
      <w:r w:rsidRPr="00C571B3">
        <w:rPr>
          <w:rFonts w:ascii="Times New Roman" w:eastAsia="Times New Roman" w:hAnsi="Times New Roman" w:cs="Times New Roman"/>
          <w:b/>
          <w:bCs/>
          <w:color w:val="7030A0"/>
          <w:sz w:val="24"/>
          <w:szCs w:val="24"/>
          <w:lang w:eastAsia="ru-RU"/>
        </w:rPr>
        <w:t>Прогноз состояния библиотечного дела</w:t>
      </w:r>
    </w:p>
    <w:p w:rsidR="00F905F4" w:rsidRPr="00F905F4" w:rsidRDefault="00F905F4" w:rsidP="00F905F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Основные показатели деятельности МБУ «ЦБС» установлены муниципальным заданием на 2022 год и на плановый период 2023 и 2024 годов. Муниципальное задание определяет виды услуг и работ, выполняемых учреждением, в соответствии с базовым (отраслевым) перечнем услуг и работ в сфере «Культура, кинематография, архивное дело, туризм». Показатели объема и качества услуг и работ приведены в соответствие с «дорожными картами» и уточнены на плановый период.</w:t>
      </w:r>
    </w:p>
    <w:p w:rsidR="00F905F4" w:rsidRPr="00F905F4" w:rsidRDefault="00F905F4" w:rsidP="00F905F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В 2022 году пройдет модернизация Детско-юношеской библиотеки в рамках национального проекта «Культура» с присвоением статуса «модельной».</w:t>
      </w:r>
    </w:p>
    <w:p w:rsidR="00F905F4" w:rsidRPr="00F905F4" w:rsidRDefault="00F905F4" w:rsidP="00F905F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В 2022 году перед библиотеками МБУ «ЦБС» поставлена задача по выполнению показателя «Число посещений культурных мероприятий» в рамках национального проекта «Культура» (число посещений библиотек).</w:t>
      </w:r>
    </w:p>
    <w:p w:rsidR="00F905F4" w:rsidRPr="00F905F4" w:rsidRDefault="00F905F4" w:rsidP="00F905F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МБУ «ЦБС» продолжит работу по реализации Стратегии государственной культурной политики, Стратегии национальной политики, Концепции поддержки и развития чтения, Концепции правового просвещения граждан, Концепции библиотечного обслуживания на территории ХМАО-Югры и т.д.</w:t>
      </w:r>
    </w:p>
    <w:p w:rsidR="00F905F4" w:rsidRPr="00F905F4" w:rsidRDefault="00F905F4" w:rsidP="00F905F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F905F4">
        <w:rPr>
          <w:rFonts w:ascii="Times New Roman" w:eastAsia="Times New Roman" w:hAnsi="Times New Roman" w:cs="Times New Roman"/>
          <w:bCs/>
          <w:sz w:val="24"/>
          <w:szCs w:val="24"/>
          <w:lang w:eastAsia="ru-RU"/>
        </w:rPr>
        <w:t xml:space="preserve">Культурно-просветительская деятельность библиотек будет в рамках Года </w:t>
      </w:r>
      <w:proofErr w:type="spellStart"/>
      <w:r w:rsidRPr="00F905F4">
        <w:rPr>
          <w:rFonts w:ascii="Times New Roman" w:eastAsia="Times New Roman" w:hAnsi="Times New Roman" w:cs="Times New Roman"/>
          <w:bCs/>
          <w:sz w:val="24"/>
          <w:szCs w:val="24"/>
          <w:lang w:eastAsia="ru-RU"/>
        </w:rPr>
        <w:t>здоровьясбережения</w:t>
      </w:r>
      <w:proofErr w:type="spellEnd"/>
      <w:r w:rsidRPr="00F905F4">
        <w:rPr>
          <w:rFonts w:ascii="Times New Roman" w:eastAsia="Times New Roman" w:hAnsi="Times New Roman" w:cs="Times New Roman"/>
          <w:bCs/>
          <w:sz w:val="24"/>
          <w:szCs w:val="24"/>
          <w:lang w:eastAsia="ru-RU"/>
        </w:rPr>
        <w:t>, объявленного Губернатором Югры, и Годом культурного наследия народов России, объявленного Президентом РФ.</w:t>
      </w:r>
    </w:p>
    <w:p w:rsidR="00C571B3" w:rsidRPr="00F533CF" w:rsidRDefault="00C571B3" w:rsidP="00F533CF">
      <w:pPr>
        <w:spacing w:after="0" w:line="240" w:lineRule="auto"/>
        <w:ind w:firstLine="709"/>
        <w:jc w:val="both"/>
        <w:rPr>
          <w:rFonts w:ascii="Times New Roman" w:hAnsi="Times New Roman" w:cs="Times New Roman"/>
          <w:sz w:val="24"/>
          <w:szCs w:val="24"/>
        </w:rPr>
      </w:pPr>
      <w:bookmarkStart w:id="0" w:name="_GoBack"/>
      <w:bookmarkEnd w:id="0"/>
    </w:p>
    <w:sectPr w:rsidR="00C571B3" w:rsidRPr="00F53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190"/>
    <w:multiLevelType w:val="hybridMultilevel"/>
    <w:tmpl w:val="EF149C60"/>
    <w:lvl w:ilvl="0" w:tplc="82AEEC56">
      <w:start w:val="1"/>
      <w:numFmt w:val="decimal"/>
      <w:lvlText w:val="%1."/>
      <w:lvlJc w:val="left"/>
      <w:pPr>
        <w:ind w:left="1429" w:hanging="360"/>
      </w:pPr>
      <w:rPr>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2AE550E"/>
    <w:multiLevelType w:val="hybridMultilevel"/>
    <w:tmpl w:val="0B42338C"/>
    <w:lvl w:ilvl="0" w:tplc="E1AAFCE4">
      <w:start w:val="1"/>
      <w:numFmt w:val="decimal"/>
      <w:lvlText w:val="%1."/>
      <w:lvlJc w:val="left"/>
      <w:pPr>
        <w:ind w:left="360" w:hanging="360"/>
      </w:pPr>
      <w:rPr>
        <w:rFonts w:cs="Times New Roman" w:hint="default"/>
        <w:b w:val="0"/>
        <w:color w:val="auto"/>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1D"/>
    <w:rsid w:val="001261B8"/>
    <w:rsid w:val="00146AFD"/>
    <w:rsid w:val="009B641D"/>
    <w:rsid w:val="009C339F"/>
    <w:rsid w:val="00C571B3"/>
    <w:rsid w:val="00EA5481"/>
    <w:rsid w:val="00F533CF"/>
    <w:rsid w:val="00F90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CCDC"/>
  <w15:docId w15:val="{461667BC-6100-4328-9281-D4ED1A33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33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99"/>
    <w:rsid w:val="00C571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C571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61B8"/>
    <w:pPr>
      <w:ind w:left="720"/>
      <w:contextualSpacing/>
    </w:pPr>
  </w:style>
  <w:style w:type="table" w:customStyle="1" w:styleId="2">
    <w:name w:val="Сетка таблицы2"/>
    <w:basedOn w:val="a1"/>
    <w:next w:val="a3"/>
    <w:uiPriority w:val="99"/>
    <w:rsid w:val="001261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10830</Words>
  <Characters>61734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Львова</dc:creator>
  <cp:keywords/>
  <dc:description/>
  <cp:lastModifiedBy>Metod</cp:lastModifiedBy>
  <cp:revision>5</cp:revision>
  <dcterms:created xsi:type="dcterms:W3CDTF">2021-01-21T07:44:00Z</dcterms:created>
  <dcterms:modified xsi:type="dcterms:W3CDTF">2022-01-31T06:07:00Z</dcterms:modified>
</cp:coreProperties>
</file>